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64133984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72791D">
        <w:rPr>
          <w:rFonts w:ascii="Averta Light" w:hAnsi="Averta Light" w:cs="Arial"/>
          <w:sz w:val="32"/>
          <w:szCs w:val="24"/>
        </w:rPr>
        <w:t>86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29CBBB34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B731BE">
        <w:t>anti-vandalisme</w:t>
      </w:r>
      <w:r w:rsidR="007D47EB">
        <w:t xml:space="preserve"> </w:t>
      </w:r>
      <w:r w:rsidR="00800A92">
        <w:t>lourde</w:t>
      </w:r>
      <w:r w:rsidR="007D47EB">
        <w:t xml:space="preserve"> type LBA86</w:t>
      </w:r>
      <w:r w:rsidR="00706511">
        <w:t xml:space="preserve"> AVB</w:t>
      </w:r>
      <w:r>
        <w:t xml:space="preserve"> </w:t>
      </w:r>
      <w:r w:rsidR="00706511">
        <w:t xml:space="preserve">avec jambes de force, </w:t>
      </w:r>
      <w:r>
        <w:t>pour utilisation intensive</w:t>
      </w:r>
      <w:r w:rsidR="00800A92">
        <w:t xml:space="preserve"> </w:t>
      </w:r>
      <w:r>
        <w:t>avec logique de commande par automate type One C</w:t>
      </w:r>
      <w:r w:rsidR="000B0675">
        <w:t>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51C5BC0A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B731BE">
        <w:t>anti-vandalisme</w:t>
      </w:r>
      <w:r w:rsidR="007D47EB">
        <w:t xml:space="preserve"> </w:t>
      </w:r>
      <w:r w:rsidR="00A77827">
        <w:t xml:space="preserve">lourde </w:t>
      </w:r>
      <w:r>
        <w:t>type LBA</w:t>
      </w:r>
      <w:r w:rsidR="00125547">
        <w:t>86</w:t>
      </w:r>
      <w:r w:rsidR="00706511">
        <w:t xml:space="preserve"> AVB</w:t>
      </w:r>
      <w:r w:rsidR="007545A5">
        <w:t xml:space="preserve"> </w:t>
      </w:r>
      <w:r>
        <w:t xml:space="preserve">avec lisse </w:t>
      </w:r>
      <w:r w:rsidR="00B20893">
        <w:t>en aluminium 1</w:t>
      </w:r>
      <w:r w:rsidR="00A45C73">
        <w:t>80</w:t>
      </w:r>
      <w:r w:rsidR="00B20893">
        <w:t>x1</w:t>
      </w:r>
      <w:r w:rsidR="00A45C73">
        <w:t>18</w:t>
      </w:r>
      <w:r w:rsidR="000B0675">
        <w:t xml:space="preserve"> mm</w:t>
      </w:r>
      <w:r w:rsidR="007D47EB">
        <w:t xml:space="preserve"> jusqu’à 6m</w:t>
      </w:r>
      <w:r w:rsidR="000B0675">
        <w:t xml:space="preserve"> </w:t>
      </w:r>
      <w:r w:rsidR="00706511">
        <w:t xml:space="preserve">et jambes de force, </w:t>
      </w:r>
      <w:r>
        <w:t>pour utilisation intensive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08CDE643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5166C987" w:rsidR="00F06269" w:rsidRDefault="00706511" w:rsidP="00F06269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F4E13BC" wp14:editId="28D7182D">
            <wp:simplePos x="0" y="0"/>
            <wp:positionH relativeFrom="column">
              <wp:posOffset>341512</wp:posOffset>
            </wp:positionH>
            <wp:positionV relativeFrom="paragraph">
              <wp:posOffset>82580</wp:posOffset>
            </wp:positionV>
            <wp:extent cx="6134986" cy="4698819"/>
            <wp:effectExtent l="0" t="0" r="0" b="6985"/>
            <wp:wrapNone/>
            <wp:docPr id="5" name="Image 5" descr="Une image contenant conception&#10;&#10;Description générée automatiquement avec une confiance moy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onception&#10;&#10;Description générée automatiquement avec une confiance moyen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" r="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986" cy="4698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F2CCA" w14:textId="41B6A813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3EEF7ECB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52B3513C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23E108A5" w:rsidR="00F06269" w:rsidRDefault="007D47EB" w:rsidP="007D47EB">
      <w:pPr>
        <w:tabs>
          <w:tab w:val="left" w:pos="2277"/>
        </w:tabs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ab/>
      </w: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DDB8358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La conception de la barrière automatique en fera un appareil 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environnement sensible</w:t>
      </w:r>
      <w:r w:rsidRPr="00CE3755">
        <w:rPr>
          <w:rFonts w:ascii="Averta Light" w:hAnsi="Averta Light" w:cs="Arial"/>
          <w:sz w:val="22"/>
          <w:szCs w:val="22"/>
        </w:rPr>
        <w:t>.</w:t>
      </w:r>
    </w:p>
    <w:p w14:paraId="794AAC32" w14:textId="0B9BD9C5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Elle sera de type LA BARRIERE AUTOMATIQUE LBA 86</w:t>
      </w:r>
      <w:r w:rsidR="00706511">
        <w:rPr>
          <w:rFonts w:ascii="Averta Light" w:hAnsi="Averta Light" w:cs="Arial"/>
          <w:sz w:val="22"/>
          <w:szCs w:val="22"/>
        </w:rPr>
        <w:t>AVB</w:t>
      </w:r>
      <w:r w:rsidRPr="00CE3755">
        <w:rPr>
          <w:rFonts w:ascii="Averta Light" w:hAnsi="Averta Light" w:cs="Arial"/>
          <w:sz w:val="22"/>
          <w:szCs w:val="22"/>
        </w:rPr>
        <w:t>.</w:t>
      </w:r>
    </w:p>
    <w:p w14:paraId="40BCE337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L</w:t>
      </w:r>
      <w:r w:rsidRPr="00CE3755">
        <w:rPr>
          <w:rFonts w:ascii="Averta Light" w:hAnsi="Averta Light" w:cs="Arial"/>
          <w:sz w:val="22"/>
          <w:szCs w:val="22"/>
        </w:rPr>
        <w:t xml:space="preserve">es barrières devront être équipées de lisses droites </w:t>
      </w:r>
      <w:r>
        <w:rPr>
          <w:rFonts w:ascii="Averta Light" w:hAnsi="Averta Light" w:cs="Arial"/>
          <w:sz w:val="22"/>
          <w:szCs w:val="22"/>
        </w:rPr>
        <w:t xml:space="preserve">ovales en aluminium renforcé </w:t>
      </w:r>
      <w:r w:rsidRPr="00CE3755">
        <w:rPr>
          <w:rFonts w:ascii="Averta Light" w:hAnsi="Averta Light" w:cs="Arial"/>
          <w:sz w:val="22"/>
          <w:szCs w:val="22"/>
        </w:rPr>
        <w:t>et répondront aux spécifications suivantes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3D698E">
        <w:rPr>
          <w:rFonts w:ascii="Averta Light" w:hAnsi="Averta Light" w:cs="Arial"/>
          <w:sz w:val="22"/>
          <w:szCs w:val="22"/>
        </w:rPr>
        <w:t>:</w:t>
      </w:r>
    </w:p>
    <w:p w14:paraId="296581EF" w14:textId="77777777" w:rsidR="00A45C73" w:rsidRDefault="00A45C73" w:rsidP="00A45C73">
      <w:pPr>
        <w:rPr>
          <w:rFonts w:ascii="Averta Light" w:hAnsi="Averta Light" w:cs="Arial"/>
        </w:rPr>
      </w:pPr>
    </w:p>
    <w:p w14:paraId="548D32D3" w14:textId="77777777" w:rsidR="00A45C73" w:rsidRPr="00427F4E" w:rsidRDefault="00A45C73" w:rsidP="00A45C73">
      <w:pPr>
        <w:rPr>
          <w:rFonts w:ascii="Averta Light" w:hAnsi="Averta Light" w:cs="Arial"/>
          <w:sz w:val="22"/>
          <w:szCs w:val="22"/>
        </w:rPr>
      </w:pPr>
      <w:r w:rsidRPr="00427F4E">
        <w:rPr>
          <w:rFonts w:ascii="Averta Light" w:hAnsi="Averta Light" w:cs="Arial"/>
          <w:sz w:val="22"/>
          <w:szCs w:val="22"/>
        </w:rPr>
        <w:t>Caractéristiques techniques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2"/>
          <w:szCs w:val="22"/>
        </w:rPr>
        <w:t>:</w:t>
      </w:r>
    </w:p>
    <w:p w14:paraId="47E3B2AD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Fût et porte constitué d’une tôle DKP épaisseur 3mm traités par cataphorèse</w:t>
      </w:r>
    </w:p>
    <w:p w14:paraId="054A7184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Capot en tôle aluminium 2mm traitée par phosphatation</w:t>
      </w:r>
    </w:p>
    <w:p w14:paraId="13F18031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10 000 manœuvres / jour </w:t>
      </w:r>
    </w:p>
    <w:p w14:paraId="32CF83DC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Ouverture / fermeture entre 2,1 et 7,5 secondes</w:t>
      </w:r>
    </w:p>
    <w:p w14:paraId="5E026144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Moteur triphasé et alimentation en 230 V mono</w:t>
      </w:r>
    </w:p>
    <w:p w14:paraId="1C5A5F72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2"/>
        </w:rPr>
      </w:pPr>
    </w:p>
    <w:p w14:paraId="520C67EA" w14:textId="77777777" w:rsidR="00A45C73" w:rsidRPr="00427F4E" w:rsidRDefault="00A45C73" w:rsidP="00A45C73">
      <w:p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2"/>
          <w:szCs w:val="22"/>
        </w:rPr>
        <w:t>Équipements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1"/>
          <w:szCs w:val="21"/>
        </w:rPr>
        <w:t xml:space="preserve">: </w:t>
      </w:r>
    </w:p>
    <w:p w14:paraId="40FB4B22" w14:textId="3CBC4580" w:rsidR="00A45C73" w:rsidRPr="00B731BE" w:rsidRDefault="00A45C73" w:rsidP="00B731BE">
      <w:pPr>
        <w:pStyle w:val="Paragraphedeliste"/>
        <w:numPr>
          <w:ilvl w:val="0"/>
          <w:numId w:val="58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Lisse axiale</w:t>
      </w:r>
      <w:r w:rsidR="007D47EB" w:rsidRPr="00B731BE">
        <w:rPr>
          <w:rFonts w:ascii="Averta Light" w:hAnsi="Averta Light" w:cs="Arial"/>
          <w:sz w:val="21"/>
          <w:szCs w:val="21"/>
        </w:rPr>
        <w:t xml:space="preserve"> renforcée </w:t>
      </w:r>
      <w:r w:rsidRPr="00B731BE">
        <w:rPr>
          <w:rFonts w:ascii="Averta Light" w:hAnsi="Averta Light" w:cs="Arial"/>
          <w:sz w:val="21"/>
          <w:szCs w:val="21"/>
        </w:rPr>
        <w:t>:</w:t>
      </w:r>
    </w:p>
    <w:p w14:paraId="037E2A00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180 x 118mm droite : jusqu’à 6m00</w:t>
      </w:r>
    </w:p>
    <w:p w14:paraId="1A1E02E4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135 x 93mm droite : jusqu’à 8m00</w:t>
      </w:r>
    </w:p>
    <w:p w14:paraId="0C61A3D9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Étrier de fixation renforcé</w:t>
      </w:r>
    </w:p>
    <w:p w14:paraId="18D76618" w14:textId="77777777" w:rsidR="00A45C73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Corps de barrière avec motoréducteur réversible</w:t>
      </w:r>
    </w:p>
    <w:p w14:paraId="664E5A9D" w14:textId="1ECED2F1" w:rsidR="006A24BF" w:rsidRPr="00B731BE" w:rsidRDefault="006A24BF" w:rsidP="006A24BF">
      <w:pPr>
        <w:pStyle w:val="Paragraphedeliste"/>
        <w:numPr>
          <w:ilvl w:val="0"/>
          <w:numId w:val="59"/>
        </w:numPr>
        <w:spacing w:after="12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 xml:space="preserve">1 </w:t>
      </w:r>
      <w:r w:rsidRPr="00B731BE">
        <w:rPr>
          <w:rFonts w:ascii="Averta Light" w:hAnsi="Averta Light" w:cs="Arial"/>
          <w:sz w:val="21"/>
          <w:szCs w:val="21"/>
        </w:rPr>
        <w:t>Reposoir avec verrou électromécanique</w:t>
      </w:r>
    </w:p>
    <w:p w14:paraId="4856DFE2" w14:textId="2141240B" w:rsidR="006A24BF" w:rsidRPr="00B731BE" w:rsidRDefault="006A24BF" w:rsidP="006A24BF">
      <w:pPr>
        <w:pStyle w:val="Paragraphedeliste"/>
        <w:numPr>
          <w:ilvl w:val="0"/>
          <w:numId w:val="59"/>
        </w:numPr>
        <w:spacing w:after="12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 xml:space="preserve">1 </w:t>
      </w:r>
      <w:r w:rsidRPr="00B731BE">
        <w:rPr>
          <w:rFonts w:ascii="Averta Light" w:hAnsi="Averta Light" w:cs="Arial"/>
          <w:sz w:val="21"/>
          <w:szCs w:val="21"/>
        </w:rPr>
        <w:t xml:space="preserve">Reposoir avec ventouse magnétique </w:t>
      </w:r>
    </w:p>
    <w:p w14:paraId="6BAD3A29" w14:textId="256706A0" w:rsidR="006A24BF" w:rsidRPr="00B731BE" w:rsidRDefault="006A24BF" w:rsidP="006A24BF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1</w:t>
      </w:r>
      <w:r w:rsidRPr="006A24BF">
        <w:rPr>
          <w:rFonts w:ascii="Averta Light" w:hAnsi="Averta Light" w:cs="Arial"/>
          <w:sz w:val="21"/>
          <w:szCs w:val="21"/>
        </w:rPr>
        <w:t xml:space="preserve"> </w:t>
      </w:r>
      <w:r w:rsidRPr="00B731BE">
        <w:rPr>
          <w:rFonts w:ascii="Averta Light" w:hAnsi="Averta Light" w:cs="Arial"/>
          <w:sz w:val="21"/>
          <w:szCs w:val="21"/>
        </w:rPr>
        <w:t>Pack anti-vandalisme (cerclage + cache-boulons + protections accessoires)</w:t>
      </w:r>
    </w:p>
    <w:p w14:paraId="1A746B48" w14:textId="5762D38F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Compensateur composé d’un ressort travaillant en compression </w:t>
      </w:r>
      <w:r w:rsidR="007D47EB" w:rsidRPr="00B731BE">
        <w:rPr>
          <w:rFonts w:ascii="Averta Light" w:hAnsi="Averta Light" w:cs="Arial"/>
          <w:sz w:val="22"/>
          <w:szCs w:val="22"/>
        </w:rPr>
        <w:t>(traction ou torsion interdit pour des raisons de fiabilité)</w:t>
      </w:r>
    </w:p>
    <w:p w14:paraId="7F446459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2"/>
          <w:szCs w:val="22"/>
        </w:rPr>
      </w:pPr>
      <w:r w:rsidRPr="00B731BE">
        <w:rPr>
          <w:rFonts w:ascii="Averta Light" w:hAnsi="Averta Light" w:cs="Arial"/>
          <w:sz w:val="22"/>
          <w:szCs w:val="22"/>
        </w:rPr>
        <w:t xml:space="preserve">Capteur angulaire permettant de connaitre au degré prêt la position de la lisse. </w:t>
      </w:r>
      <w:r w:rsidRPr="00B731BE">
        <w:rPr>
          <w:rFonts w:ascii="Averta Light" w:hAnsi="Averta Light" w:cs="Arial"/>
          <w:sz w:val="21"/>
          <w:szCs w:val="21"/>
        </w:rPr>
        <w:t xml:space="preserve"> </w:t>
      </w:r>
    </w:p>
    <w:p w14:paraId="7DCA9733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Maintien en position ouverte ou fermée </w:t>
      </w:r>
    </w:p>
    <w:p w14:paraId="60177CE1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Jeu de clés pour serrure de porte.</w:t>
      </w:r>
    </w:p>
    <w:p w14:paraId="001EBF99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2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Carte de commande intégrée ONE-C</w:t>
      </w:r>
      <w:r w:rsidRPr="00B731BE">
        <w:rPr>
          <w:rFonts w:ascii="Cambria" w:hAnsi="Cambria" w:cs="Cambria"/>
          <w:sz w:val="21"/>
          <w:szCs w:val="21"/>
        </w:rPr>
        <w:t> </w:t>
      </w:r>
      <w:r w:rsidRPr="00B731BE">
        <w:rPr>
          <w:rFonts w:ascii="Averta Light" w:hAnsi="Averta Light" w:cs="Arial"/>
          <w:sz w:val="21"/>
          <w:szCs w:val="21"/>
        </w:rPr>
        <w:t xml:space="preserve">: </w:t>
      </w:r>
    </w:p>
    <w:p w14:paraId="36A90DB9" w14:textId="77777777" w:rsidR="00A45C73" w:rsidRPr="007D47EB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Pilotage filaire ou par câble réseau ; plusieurs protocoles de communication (modbus TCP/IP, RS485)</w:t>
      </w:r>
    </w:p>
    <w:p w14:paraId="2995BD56" w14:textId="77777777" w:rsidR="007D47EB" w:rsidRPr="00333745" w:rsidRDefault="007D47EB" w:rsidP="007D47EB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2"/>
          <w:szCs w:val="21"/>
        </w:rPr>
      </w:pPr>
      <w:r w:rsidRPr="004921A7">
        <w:rPr>
          <w:rFonts w:ascii="Averta Light" w:hAnsi="Averta Light" w:cs="Arial"/>
          <w:sz w:val="22"/>
          <w:szCs w:val="22"/>
        </w:rPr>
        <w:t xml:space="preserve">Certifiée </w:t>
      </w:r>
      <w:bookmarkStart w:id="5" w:name="_Hlk187839693"/>
      <w:r w:rsidRPr="004921A7">
        <w:rPr>
          <w:rFonts w:ascii="Averta Light" w:hAnsi="Averta Light" w:cs="Arial"/>
          <w:sz w:val="22"/>
          <w:szCs w:val="22"/>
        </w:rPr>
        <w:t>PL-d catégorie 2 selon norme EN ISO 13849-1</w:t>
      </w:r>
      <w:bookmarkEnd w:id="5"/>
    </w:p>
    <w:p w14:paraId="0E805471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Interface de communication centralisée (écran à LEDs)</w:t>
      </w:r>
    </w:p>
    <w:p w14:paraId="6C3439EE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Paramétrage et pilotage possible à distance via webserveur</w:t>
      </w:r>
    </w:p>
    <w:p w14:paraId="2A9F5939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Gestion du moteur par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variation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de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fréquence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permettant de gérer :</w:t>
      </w:r>
    </w:p>
    <w:p w14:paraId="3E2E99A1" w14:textId="77777777" w:rsidR="00A45C73" w:rsidRPr="00A45C73" w:rsidRDefault="00A45C73" w:rsidP="00A45C73">
      <w:pPr>
        <w:pStyle w:val="Paragraphedeliste"/>
        <w:numPr>
          <w:ilvl w:val="2"/>
          <w:numId w:val="53"/>
        </w:numPr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Les rampes d'accélération et de freinage</w:t>
      </w:r>
    </w:p>
    <w:p w14:paraId="1CC878A0" w14:textId="77777777" w:rsidR="00A45C73" w:rsidRPr="00A45C73" w:rsidRDefault="00A45C73" w:rsidP="00A45C73">
      <w:pPr>
        <w:pStyle w:val="Paragraphedeliste"/>
        <w:numPr>
          <w:ilvl w:val="2"/>
          <w:numId w:val="53"/>
        </w:numPr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Les vitesses à l'ouverture et à la fermeture</w:t>
      </w:r>
    </w:p>
    <w:p w14:paraId="51C8625F" w14:textId="77777777" w:rsidR="00A45C73" w:rsidRPr="00B731BE" w:rsidRDefault="00A45C73" w:rsidP="00B731BE">
      <w:pPr>
        <w:pStyle w:val="Paragraphedeliste"/>
        <w:numPr>
          <w:ilvl w:val="0"/>
          <w:numId w:val="60"/>
        </w:numPr>
        <w:spacing w:before="120"/>
        <w:rPr>
          <w:rFonts w:ascii="Averta Light" w:hAnsi="Averta Light" w:cs="Arial"/>
          <w:sz w:val="21"/>
          <w:szCs w:val="20"/>
        </w:rPr>
      </w:pPr>
      <w:r w:rsidRPr="00B731BE">
        <w:rPr>
          <w:rFonts w:ascii="Averta Light" w:hAnsi="Averta Light" w:cs="Arial"/>
          <w:sz w:val="21"/>
          <w:szCs w:val="21"/>
        </w:rPr>
        <w:t>Mise à jour par carte SD, 1 seul programme</w:t>
      </w:r>
    </w:p>
    <w:p w14:paraId="0F72C4F6" w14:textId="77777777" w:rsidR="00A45C73" w:rsidRPr="00B731BE" w:rsidRDefault="00A45C73" w:rsidP="00B731BE">
      <w:pPr>
        <w:pStyle w:val="Paragraphedeliste"/>
        <w:numPr>
          <w:ilvl w:val="0"/>
          <w:numId w:val="60"/>
        </w:numPr>
        <w:spacing w:before="120"/>
        <w:rPr>
          <w:rFonts w:ascii="Averta Light" w:hAnsi="Averta Light" w:cs="Arial"/>
          <w:sz w:val="21"/>
          <w:szCs w:val="20"/>
        </w:rPr>
      </w:pPr>
      <w:r w:rsidRPr="00B731BE">
        <w:rPr>
          <w:rFonts w:ascii="Averta Light" w:hAnsi="Averta Light" w:cs="Arial"/>
          <w:sz w:val="21"/>
          <w:szCs w:val="21"/>
        </w:rPr>
        <w:t>Bornier enfichable</w:t>
      </w:r>
    </w:p>
    <w:p w14:paraId="40FABACE" w14:textId="77777777" w:rsidR="00A45C73" w:rsidRPr="00427F4E" w:rsidRDefault="00A45C73" w:rsidP="00A45C73">
      <w:pPr>
        <w:spacing w:before="120"/>
        <w:rPr>
          <w:rFonts w:ascii="Averta Light" w:hAnsi="Averta Light" w:cs="Arial"/>
          <w:sz w:val="21"/>
          <w:szCs w:val="20"/>
        </w:rPr>
      </w:pPr>
    </w:p>
    <w:p w14:paraId="6DDD3578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586D0AC9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3DAFE612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696B9176" w14:textId="77777777" w:rsidR="007D47EB" w:rsidRDefault="007D47EB" w:rsidP="007D47EB">
      <w:pPr>
        <w:spacing w:before="120"/>
        <w:rPr>
          <w:rFonts w:ascii="Averta Light" w:hAnsi="Averta Light" w:cs="Arial"/>
          <w:szCs w:val="22"/>
        </w:rPr>
      </w:pPr>
      <w:r w:rsidRPr="00627686">
        <w:rPr>
          <w:rFonts w:ascii="Averta Light" w:hAnsi="Averta Light" w:cs="Arial"/>
          <w:b/>
          <w:bCs/>
          <w:szCs w:val="22"/>
          <w:u w:val="single"/>
        </w:rPr>
        <w:t>Options à intégrer au DCE si retenues</w:t>
      </w:r>
      <w:r>
        <w:rPr>
          <w:rFonts w:ascii="Averta Light" w:hAnsi="Averta Light" w:cs="Arial"/>
          <w:szCs w:val="22"/>
        </w:rPr>
        <w:t xml:space="preserve"> :</w:t>
      </w:r>
    </w:p>
    <w:p w14:paraId="58500EAE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28F1D8BA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Teinte RAL au choix</w:t>
      </w:r>
    </w:p>
    <w:p w14:paraId="61140F77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Relevage automatique en cas de coupure de courant</w:t>
      </w:r>
    </w:p>
    <w:p w14:paraId="59A23566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Lisses avec bandeau Leds intégré (rouge / vert)</w:t>
      </w:r>
    </w:p>
    <w:p w14:paraId="1AC62589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Verrouillage interne empêchant le relevage manuel</w:t>
      </w:r>
    </w:p>
    <w:p w14:paraId="4F460931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Panneaux, signalisation sonore et lumineuse</w:t>
      </w:r>
    </w:p>
    <w:p w14:paraId="4CDB77C3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Capot à Led (rouge / vert)</w:t>
      </w:r>
    </w:p>
    <w:p w14:paraId="1A8E6150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Cellules IR de sécurité</w:t>
      </w:r>
    </w:p>
    <w:p w14:paraId="6337FBFF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Détecteur ultrason</w:t>
      </w:r>
    </w:p>
    <w:p w14:paraId="75CB5FD8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Détecteur de Boucles Magnétiques</w:t>
      </w:r>
    </w:p>
    <w:p w14:paraId="1628C520" w14:textId="77777777" w:rsidR="00A45C73" w:rsidRPr="00427F4E" w:rsidRDefault="00A45C73" w:rsidP="00A45C73">
      <w:pPr>
        <w:rPr>
          <w:rFonts w:ascii="Averta Light" w:hAnsi="Averta Light" w:cs="Arial"/>
          <w:sz w:val="22"/>
          <w:szCs w:val="21"/>
        </w:rPr>
      </w:pPr>
    </w:p>
    <w:p w14:paraId="351F2695" w14:textId="77777777" w:rsidR="00A45C73" w:rsidRPr="00427F4E" w:rsidRDefault="00A45C73" w:rsidP="00A45C73">
      <w:pPr>
        <w:rPr>
          <w:rFonts w:ascii="Averta Light" w:hAnsi="Averta Light" w:cs="Arial"/>
          <w:sz w:val="22"/>
          <w:szCs w:val="21"/>
        </w:rPr>
      </w:pPr>
      <w:r w:rsidRPr="00427F4E">
        <w:rPr>
          <w:rFonts w:ascii="Averta Light" w:hAnsi="Averta Light" w:cs="Arial"/>
          <w:sz w:val="22"/>
          <w:szCs w:val="21"/>
        </w:rPr>
        <w:t>Données techniques</w:t>
      </w:r>
      <w:r w:rsidRPr="00427F4E">
        <w:rPr>
          <w:rFonts w:ascii="Cambria" w:hAnsi="Cambria" w:cs="Cambria"/>
          <w:sz w:val="22"/>
          <w:szCs w:val="21"/>
        </w:rPr>
        <w:t> </w:t>
      </w:r>
      <w:r w:rsidRPr="00427F4E">
        <w:rPr>
          <w:rFonts w:ascii="Averta Light" w:hAnsi="Averta Light" w:cs="Arial"/>
          <w:sz w:val="22"/>
          <w:szCs w:val="21"/>
        </w:rPr>
        <w:t>:</w:t>
      </w:r>
    </w:p>
    <w:p w14:paraId="0717E053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MCBF (Nombre de cycles moyen sans panne) : 10 000 000 de cycles</w:t>
      </w:r>
    </w:p>
    <w:p w14:paraId="3A057A7D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MTBF (Temps moyen de fonctionnement sans panne) : 15 000 heures</w:t>
      </w:r>
    </w:p>
    <w:p w14:paraId="7F38D8EF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Température d’utilisation : -30° +55°</w:t>
      </w:r>
    </w:p>
    <w:p w14:paraId="42E74CA0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IP54</w:t>
      </w:r>
    </w:p>
    <w:p w14:paraId="2991064F" w14:textId="24EF4A06" w:rsidR="00A46164" w:rsidRPr="00B20893" w:rsidRDefault="00A46164" w:rsidP="00A45C73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12"/>
      <w:footerReference w:type="default" r:id="rId13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A497" w14:textId="77777777" w:rsidR="001A302A" w:rsidRDefault="001A302A" w:rsidP="00A46164">
      <w:r>
        <w:separator/>
      </w:r>
    </w:p>
  </w:endnote>
  <w:endnote w:type="continuationSeparator" w:id="0">
    <w:p w14:paraId="270FBAAD" w14:textId="77777777" w:rsidR="001A302A" w:rsidRDefault="001A302A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8545" w14:textId="77777777" w:rsidR="001A302A" w:rsidRDefault="001A302A" w:rsidP="00A46164">
      <w:r>
        <w:separator/>
      </w:r>
    </w:p>
  </w:footnote>
  <w:footnote w:type="continuationSeparator" w:id="0">
    <w:p w14:paraId="69937C73" w14:textId="77777777" w:rsidR="001A302A" w:rsidRDefault="001A302A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E72F7"/>
    <w:multiLevelType w:val="hybridMultilevel"/>
    <w:tmpl w:val="88A82492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B219F4"/>
    <w:multiLevelType w:val="hybridMultilevel"/>
    <w:tmpl w:val="96167598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8D63FA"/>
    <w:multiLevelType w:val="hybridMultilevel"/>
    <w:tmpl w:val="60D65A22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8F30EB"/>
    <w:multiLevelType w:val="hybridMultilevel"/>
    <w:tmpl w:val="D55223D8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312A1A"/>
    <w:multiLevelType w:val="hybridMultilevel"/>
    <w:tmpl w:val="DA06C55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5FE9354D"/>
    <w:multiLevelType w:val="hybridMultilevel"/>
    <w:tmpl w:val="1474ED00"/>
    <w:lvl w:ilvl="0" w:tplc="00000003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2A64979"/>
    <w:multiLevelType w:val="hybridMultilevel"/>
    <w:tmpl w:val="B07E4B98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4892ECC"/>
    <w:multiLevelType w:val="hybridMultilevel"/>
    <w:tmpl w:val="4D564B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AAD4B70"/>
    <w:multiLevelType w:val="hybridMultilevel"/>
    <w:tmpl w:val="A5E01DBA"/>
    <w:lvl w:ilvl="0" w:tplc="00000003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9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2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1"/>
  </w:num>
  <w:num w:numId="2" w16cid:durableId="394862194">
    <w:abstractNumId w:val="45"/>
  </w:num>
  <w:num w:numId="3" w16cid:durableId="821123940">
    <w:abstractNumId w:val="2"/>
  </w:num>
  <w:num w:numId="4" w16cid:durableId="1190945487">
    <w:abstractNumId w:val="52"/>
  </w:num>
  <w:num w:numId="5" w16cid:durableId="668873702">
    <w:abstractNumId w:val="34"/>
  </w:num>
  <w:num w:numId="6" w16cid:durableId="201212086">
    <w:abstractNumId w:val="40"/>
  </w:num>
  <w:num w:numId="7" w16cid:durableId="554387611">
    <w:abstractNumId w:val="7"/>
  </w:num>
  <w:num w:numId="8" w16cid:durableId="1635982254">
    <w:abstractNumId w:val="15"/>
  </w:num>
  <w:num w:numId="9" w16cid:durableId="1661304380">
    <w:abstractNumId w:val="24"/>
  </w:num>
  <w:num w:numId="10" w16cid:durableId="1196120541">
    <w:abstractNumId w:val="37"/>
  </w:num>
  <w:num w:numId="11" w16cid:durableId="1038238613">
    <w:abstractNumId w:val="59"/>
  </w:num>
  <w:num w:numId="12" w16cid:durableId="554201784">
    <w:abstractNumId w:val="46"/>
  </w:num>
  <w:num w:numId="13" w16cid:durableId="311568659">
    <w:abstractNumId w:val="57"/>
  </w:num>
  <w:num w:numId="14" w16cid:durableId="781848613">
    <w:abstractNumId w:val="13"/>
  </w:num>
  <w:num w:numId="15" w16cid:durableId="1247811064">
    <w:abstractNumId w:val="18"/>
  </w:num>
  <w:num w:numId="16" w16cid:durableId="914586764">
    <w:abstractNumId w:val="62"/>
  </w:num>
  <w:num w:numId="17" w16cid:durableId="1833712274">
    <w:abstractNumId w:val="38"/>
  </w:num>
  <w:num w:numId="18" w16cid:durableId="1371685040">
    <w:abstractNumId w:val="55"/>
  </w:num>
  <w:num w:numId="19" w16cid:durableId="1658074620">
    <w:abstractNumId w:val="27"/>
  </w:num>
  <w:num w:numId="20" w16cid:durableId="1586261457">
    <w:abstractNumId w:val="25"/>
  </w:num>
  <w:num w:numId="21" w16cid:durableId="788012272">
    <w:abstractNumId w:val="17"/>
  </w:num>
  <w:num w:numId="22" w16cid:durableId="851603784">
    <w:abstractNumId w:val="11"/>
  </w:num>
  <w:num w:numId="23" w16cid:durableId="591277703">
    <w:abstractNumId w:val="10"/>
  </w:num>
  <w:num w:numId="24" w16cid:durableId="1351225441">
    <w:abstractNumId w:val="5"/>
  </w:num>
  <w:num w:numId="25" w16cid:durableId="1241718347">
    <w:abstractNumId w:val="47"/>
  </w:num>
  <w:num w:numId="26" w16cid:durableId="825780464">
    <w:abstractNumId w:val="12"/>
  </w:num>
  <w:num w:numId="27" w16cid:durableId="40399100">
    <w:abstractNumId w:val="39"/>
  </w:num>
  <w:num w:numId="28" w16cid:durableId="835650170">
    <w:abstractNumId w:val="31"/>
  </w:num>
  <w:num w:numId="29" w16cid:durableId="1349022598">
    <w:abstractNumId w:val="20"/>
  </w:num>
  <w:num w:numId="30" w16cid:durableId="375935949">
    <w:abstractNumId w:val="16"/>
  </w:num>
  <w:num w:numId="31" w16cid:durableId="591397356">
    <w:abstractNumId w:val="29"/>
  </w:num>
  <w:num w:numId="32" w16cid:durableId="1716658715">
    <w:abstractNumId w:val="19"/>
  </w:num>
  <w:num w:numId="33" w16cid:durableId="1968848208">
    <w:abstractNumId w:val="53"/>
  </w:num>
  <w:num w:numId="34" w16cid:durableId="665279014">
    <w:abstractNumId w:val="26"/>
  </w:num>
  <w:num w:numId="35" w16cid:durableId="439182790">
    <w:abstractNumId w:val="22"/>
  </w:num>
  <w:num w:numId="36" w16cid:durableId="1023364673">
    <w:abstractNumId w:val="43"/>
  </w:num>
  <w:num w:numId="37" w16cid:durableId="355272664">
    <w:abstractNumId w:val="4"/>
  </w:num>
  <w:num w:numId="38" w16cid:durableId="1833178817">
    <w:abstractNumId w:val="3"/>
  </w:num>
  <w:num w:numId="39" w16cid:durableId="1064529211">
    <w:abstractNumId w:val="54"/>
  </w:num>
  <w:num w:numId="40" w16cid:durableId="201016571">
    <w:abstractNumId w:val="36"/>
  </w:num>
  <w:num w:numId="41" w16cid:durableId="1675494952">
    <w:abstractNumId w:val="44"/>
  </w:num>
  <w:num w:numId="42" w16cid:durableId="737358365">
    <w:abstractNumId w:val="35"/>
  </w:num>
  <w:num w:numId="43" w16cid:durableId="1874802645">
    <w:abstractNumId w:val="58"/>
  </w:num>
  <w:num w:numId="44" w16cid:durableId="760683553">
    <w:abstractNumId w:val="49"/>
  </w:num>
  <w:num w:numId="45" w16cid:durableId="2017032016">
    <w:abstractNumId w:val="6"/>
  </w:num>
  <w:num w:numId="46" w16cid:durableId="1410342893">
    <w:abstractNumId w:val="60"/>
  </w:num>
  <w:num w:numId="47" w16cid:durableId="675571539">
    <w:abstractNumId w:val="32"/>
  </w:num>
  <w:num w:numId="48" w16cid:durableId="1996449235">
    <w:abstractNumId w:val="8"/>
  </w:num>
  <w:num w:numId="49" w16cid:durableId="2069331862">
    <w:abstractNumId w:val="61"/>
  </w:num>
  <w:num w:numId="50" w16cid:durableId="942801554">
    <w:abstractNumId w:val="30"/>
  </w:num>
  <w:num w:numId="51" w16cid:durableId="1771271336">
    <w:abstractNumId w:val="23"/>
  </w:num>
  <w:num w:numId="52" w16cid:durableId="2039623640">
    <w:abstractNumId w:val="33"/>
  </w:num>
  <w:num w:numId="53" w16cid:durableId="894317619">
    <w:abstractNumId w:val="41"/>
  </w:num>
  <w:num w:numId="54" w16cid:durableId="953630144">
    <w:abstractNumId w:val="28"/>
  </w:num>
  <w:num w:numId="55" w16cid:durableId="535507944">
    <w:abstractNumId w:val="0"/>
  </w:num>
  <w:num w:numId="56" w16cid:durableId="319962915">
    <w:abstractNumId w:val="48"/>
  </w:num>
  <w:num w:numId="57" w16cid:durableId="148326813">
    <w:abstractNumId w:val="42"/>
  </w:num>
  <w:num w:numId="58" w16cid:durableId="2089034629">
    <w:abstractNumId w:val="50"/>
  </w:num>
  <w:num w:numId="59" w16cid:durableId="1444181662">
    <w:abstractNumId w:val="51"/>
  </w:num>
  <w:num w:numId="60" w16cid:durableId="2080707001">
    <w:abstractNumId w:val="9"/>
  </w:num>
  <w:num w:numId="61" w16cid:durableId="2082168136">
    <w:abstractNumId w:val="56"/>
  </w:num>
  <w:num w:numId="62" w16cid:durableId="952709864">
    <w:abstractNumId w:val="14"/>
  </w:num>
  <w:num w:numId="63" w16cid:durableId="6051901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B0675"/>
    <w:rsid w:val="000C66D6"/>
    <w:rsid w:val="000D5336"/>
    <w:rsid w:val="00125547"/>
    <w:rsid w:val="0013701B"/>
    <w:rsid w:val="001742C6"/>
    <w:rsid w:val="00197190"/>
    <w:rsid w:val="001A302A"/>
    <w:rsid w:val="0022096F"/>
    <w:rsid w:val="00264671"/>
    <w:rsid w:val="00333745"/>
    <w:rsid w:val="004249FF"/>
    <w:rsid w:val="004C157F"/>
    <w:rsid w:val="004E5A17"/>
    <w:rsid w:val="005014C1"/>
    <w:rsid w:val="00520FF6"/>
    <w:rsid w:val="00624BA2"/>
    <w:rsid w:val="006814C3"/>
    <w:rsid w:val="006A24BF"/>
    <w:rsid w:val="00704633"/>
    <w:rsid w:val="00706511"/>
    <w:rsid w:val="0072791D"/>
    <w:rsid w:val="007545A5"/>
    <w:rsid w:val="00783A66"/>
    <w:rsid w:val="007B0747"/>
    <w:rsid w:val="007C7CEF"/>
    <w:rsid w:val="007D47EB"/>
    <w:rsid w:val="00800A92"/>
    <w:rsid w:val="0093150E"/>
    <w:rsid w:val="009710E9"/>
    <w:rsid w:val="00997229"/>
    <w:rsid w:val="009A77F4"/>
    <w:rsid w:val="009B29FC"/>
    <w:rsid w:val="009F2308"/>
    <w:rsid w:val="00A42045"/>
    <w:rsid w:val="00A45C73"/>
    <w:rsid w:val="00A46164"/>
    <w:rsid w:val="00A62EA0"/>
    <w:rsid w:val="00A77827"/>
    <w:rsid w:val="00AA7617"/>
    <w:rsid w:val="00B04C09"/>
    <w:rsid w:val="00B20893"/>
    <w:rsid w:val="00B731BE"/>
    <w:rsid w:val="00B81E33"/>
    <w:rsid w:val="00BC23F6"/>
    <w:rsid w:val="00C6456A"/>
    <w:rsid w:val="00CC126C"/>
    <w:rsid w:val="00CC467E"/>
    <w:rsid w:val="00CC4D7E"/>
    <w:rsid w:val="00D03EE4"/>
    <w:rsid w:val="00D96CD3"/>
    <w:rsid w:val="00DA6493"/>
    <w:rsid w:val="00DC33E9"/>
    <w:rsid w:val="00EE1955"/>
    <w:rsid w:val="00F0536D"/>
    <w:rsid w:val="00F06269"/>
    <w:rsid w:val="00F157E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2CE44-3D85-4F1D-8160-45D0DFC3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ef35-f192-4add-8733-2b641a883aa1"/>
    <ds:schemaRef ds:uri="cf8cbb49-33b7-4d8a-9dab-7def09e1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8A56F-C43A-439A-9FF5-75AEB0797EAE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customXml/itemProps4.xml><?xml version="1.0" encoding="utf-8"?>
<ds:datastoreItem xmlns:ds="http://schemas.openxmlformats.org/officeDocument/2006/customXml" ds:itemID="{20F3BE20-407D-47A0-BB54-CEC229F4B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4</cp:revision>
  <dcterms:created xsi:type="dcterms:W3CDTF">2025-01-15T15:06:00Z</dcterms:created>
  <dcterms:modified xsi:type="dcterms:W3CDTF">2025-04-23T11:59:00Z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