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75DAF008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333745">
        <w:rPr>
          <w:rFonts w:ascii="Averta Light" w:hAnsi="Averta Light" w:cs="Arial"/>
          <w:sz w:val="32"/>
          <w:szCs w:val="24"/>
        </w:rPr>
        <w:t>6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20BF5849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</w:t>
      </w:r>
      <w:r w:rsidR="00370886">
        <w:t xml:space="preserve"> type LBA6</w:t>
      </w:r>
      <w:r>
        <w:t xml:space="preserve"> pour utilisation intensive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5B1399BB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type LBA</w:t>
      </w:r>
      <w:r w:rsidR="00333745">
        <w:t>6</w:t>
      </w:r>
      <w:r>
        <w:t xml:space="preserve"> avec lisse aluminium 84x57</w:t>
      </w:r>
      <w:r w:rsidR="00333745">
        <w:t xml:space="preserve"> droite</w:t>
      </w:r>
      <w:r w:rsidR="00782CB7">
        <w:t xml:space="preserve"> jusqu’à 6m</w:t>
      </w:r>
      <w:r w:rsidR="00333745">
        <w:t xml:space="preserve"> ou articulée</w:t>
      </w:r>
      <w:r w:rsidR="00782CB7">
        <w:t xml:space="preserve"> jusqu’à 4</w:t>
      </w:r>
      <w:r w:rsidR="00A57C3D">
        <w:t xml:space="preserve"> </w:t>
      </w:r>
      <w:r w:rsidR="00782CB7">
        <w:t>m</w:t>
      </w:r>
      <w:r>
        <w:t xml:space="preserve"> 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0E5C9DAF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1219EE43" w:rsidR="00F06269" w:rsidRDefault="00D03F09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2C3B4" wp14:editId="0474A0E1">
            <wp:simplePos x="0" y="0"/>
            <wp:positionH relativeFrom="column">
              <wp:posOffset>405307</wp:posOffset>
            </wp:positionH>
            <wp:positionV relativeFrom="paragraph">
              <wp:posOffset>114418</wp:posOffset>
            </wp:positionV>
            <wp:extent cx="6060558" cy="4271671"/>
            <wp:effectExtent l="0" t="0" r="0" b="0"/>
            <wp:wrapNone/>
            <wp:docPr id="2" name="Image 2" descr="Une image contenant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558" cy="42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2E21570" w14:textId="77777777" w:rsidR="00333745" w:rsidRPr="00BA64EB" w:rsidRDefault="00333745" w:rsidP="0033374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</w:t>
      </w:r>
      <w:r>
        <w:rPr>
          <w:rFonts w:ascii="Averta Light" w:hAnsi="Averta Light" w:cs="Arial"/>
          <w:sz w:val="22"/>
          <w:szCs w:val="22"/>
        </w:rPr>
        <w:t>Les barrières sont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6. Ces barrières devront pouvoir être équipées de lisses droites ou articulées ovales en aluminium et répondront aux spécifications suivantes :</w:t>
      </w:r>
    </w:p>
    <w:p w14:paraId="665D5AFA" w14:textId="77777777" w:rsidR="00333745" w:rsidRDefault="00333745" w:rsidP="00333745">
      <w:pPr>
        <w:rPr>
          <w:rFonts w:ascii="Averta Light" w:hAnsi="Averta Light" w:cs="Arial"/>
        </w:rPr>
      </w:pPr>
    </w:p>
    <w:p w14:paraId="26781B3D" w14:textId="77777777" w:rsidR="00333745" w:rsidRPr="00BA64EB" w:rsidRDefault="00333745" w:rsidP="0033374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68B9B4A5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375414B4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2FAB1369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51146AB3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Ouverture / fermeture entre 1,7 et 3,8 secondes</w:t>
      </w:r>
    </w:p>
    <w:p w14:paraId="174E40C7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3017CD6A" w14:textId="77777777" w:rsidR="00333745" w:rsidRDefault="00333745" w:rsidP="00333745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1C301B0D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Lisses :</w:t>
      </w:r>
    </w:p>
    <w:p w14:paraId="7C8A7665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84 x 57mm droite jusqu’à 6m</w:t>
      </w:r>
    </w:p>
    <w:p w14:paraId="66ECF521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84 x 57mm articulée jusqu’à 4m</w:t>
      </w:r>
    </w:p>
    <w:p w14:paraId="2B84D752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Corps de barrière avec motoréducteur réversible ou irréversible</w:t>
      </w:r>
    </w:p>
    <w:p w14:paraId="22452095" w14:textId="324A4EB6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Compensateur par ressort à compression</w:t>
      </w:r>
      <w:r w:rsidR="00825027">
        <w:rPr>
          <w:rFonts w:ascii="Averta Light" w:hAnsi="Averta Light" w:cs="Arial"/>
          <w:sz w:val="22"/>
          <w:szCs w:val="22"/>
        </w:rPr>
        <w:t xml:space="preserve"> </w:t>
      </w:r>
      <w:r w:rsidR="00825027" w:rsidRPr="0004450F">
        <w:rPr>
          <w:rFonts w:ascii="Averta Light" w:hAnsi="Averta Light" w:cs="Arial"/>
          <w:sz w:val="22"/>
          <w:szCs w:val="22"/>
        </w:rPr>
        <w:t>(traction ou torsion interdit pour des raisons de fiabilité)</w:t>
      </w:r>
    </w:p>
    <w:p w14:paraId="50FFCC05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</w:p>
    <w:p w14:paraId="0042B822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1A9E9B70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Jeu de clés pour serrure de porte</w:t>
      </w:r>
    </w:p>
    <w:p w14:paraId="51BDDC2C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Carte de commande intégrée ONE-C</w:t>
      </w:r>
      <w:r w:rsidRPr="00333745">
        <w:rPr>
          <w:rFonts w:ascii="Cambria" w:hAnsi="Cambria" w:cs="Cambria"/>
          <w:sz w:val="22"/>
          <w:szCs w:val="22"/>
        </w:rPr>
        <w:t> </w:t>
      </w:r>
      <w:r w:rsidRPr="00333745">
        <w:rPr>
          <w:rFonts w:ascii="Averta Light" w:hAnsi="Averta Light" w:cs="Arial"/>
          <w:sz w:val="22"/>
          <w:szCs w:val="22"/>
        </w:rPr>
        <w:t xml:space="preserve">: </w:t>
      </w:r>
    </w:p>
    <w:p w14:paraId="7BB46CF0" w14:textId="77777777" w:rsidR="00333745" w:rsidRPr="00782CB7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Pilotage filaire ou par câble réseau ; plusieurs protocoles de communication (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modbus</w:t>
      </w:r>
      <w:proofErr w:type="spellEnd"/>
      <w:r w:rsidRPr="00333745">
        <w:rPr>
          <w:rFonts w:ascii="Averta Light" w:hAnsi="Averta Light" w:cs="Arial"/>
          <w:sz w:val="22"/>
          <w:szCs w:val="22"/>
        </w:rPr>
        <w:t xml:space="preserve"> TCP/IP, RS485)</w:t>
      </w:r>
    </w:p>
    <w:p w14:paraId="42DA3F50" w14:textId="7A113D51" w:rsidR="00782CB7" w:rsidRPr="00333745" w:rsidRDefault="00FB0BB3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>Certifiée</w:t>
      </w:r>
      <w:r w:rsidR="00782CB7" w:rsidRPr="004921A7">
        <w:rPr>
          <w:rFonts w:ascii="Averta Light" w:hAnsi="Averta Light" w:cs="Arial"/>
          <w:sz w:val="22"/>
          <w:szCs w:val="22"/>
        </w:rPr>
        <w:t xml:space="preserve"> </w:t>
      </w:r>
      <w:bookmarkStart w:id="5" w:name="_Hlk187839693"/>
      <w:r w:rsidR="00782CB7"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5"/>
    </w:p>
    <w:p w14:paraId="53C42740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  <w:r w:rsidRPr="00333745">
        <w:rPr>
          <w:rFonts w:ascii="Averta Light" w:hAnsi="Averta Light" w:cs="Arial"/>
          <w:sz w:val="22"/>
          <w:szCs w:val="22"/>
        </w:rPr>
        <w:t>)</w:t>
      </w:r>
    </w:p>
    <w:p w14:paraId="2722AA07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77E197F8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333745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variation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de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24900599" w14:textId="77777777" w:rsidR="00333745" w:rsidRPr="00BA64EB" w:rsidRDefault="00333745" w:rsidP="00333745">
      <w:pPr>
        <w:pStyle w:val="Paragraphedeliste"/>
        <w:numPr>
          <w:ilvl w:val="1"/>
          <w:numId w:val="2"/>
        </w:numPr>
        <w:ind w:left="178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443385D7" w14:textId="77777777" w:rsidR="00333745" w:rsidRPr="00BA64EB" w:rsidRDefault="00333745" w:rsidP="00333745">
      <w:pPr>
        <w:pStyle w:val="Paragraphedeliste"/>
        <w:numPr>
          <w:ilvl w:val="1"/>
          <w:numId w:val="3"/>
        </w:numPr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7A258FC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7A3C60C8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Bornier enfichable</w:t>
      </w:r>
    </w:p>
    <w:p w14:paraId="07B36547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439BFD15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016EBC5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644102A9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9A1D260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0900BEA2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5821C8C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13950F7E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44F13817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D1B8BC8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01829FAE" w14:textId="77777777" w:rsidR="00572867" w:rsidRDefault="00572867" w:rsidP="00572867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0B348FFC" w14:textId="77777777" w:rsidR="00572867" w:rsidRPr="00BA64EB" w:rsidRDefault="00572867" w:rsidP="00572867">
      <w:pPr>
        <w:spacing w:before="120"/>
        <w:rPr>
          <w:rFonts w:ascii="Averta Light" w:hAnsi="Averta Light" w:cs="Arial"/>
          <w:szCs w:val="22"/>
        </w:rPr>
      </w:pPr>
    </w:p>
    <w:p w14:paraId="7A847A1E" w14:textId="77777777" w:rsidR="00572867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Teinte RAL au choix</w:t>
      </w:r>
    </w:p>
    <w:p w14:paraId="59786A60" w14:textId="77777777" w:rsidR="00825027" w:rsidRPr="0004450F" w:rsidRDefault="00825027" w:rsidP="0082502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 xml:space="preserve">Lisse Flex </w:t>
      </w:r>
      <w:r w:rsidRPr="00BC4BEF">
        <w:rPr>
          <w:rFonts w:ascii="Averta Light" w:hAnsi="Averta Light" w:cs="Arial"/>
          <w:sz w:val="22"/>
          <w:szCs w:val="22"/>
        </w:rPr>
        <w:t>éprouvée sans casse à au moins 1200 chocs (certification officielle demandée par un organisme d’état indépendant)</w:t>
      </w:r>
    </w:p>
    <w:p w14:paraId="474DBF91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en aluminium</w:t>
      </w:r>
    </w:p>
    <w:p w14:paraId="0CBB0275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7D5A01BD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Dégondage arrière (hors option lisse éjectée)</w:t>
      </w:r>
    </w:p>
    <w:p w14:paraId="0101BB8E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 éjectée (hors option dégondage arrière)</w:t>
      </w:r>
    </w:p>
    <w:p w14:paraId="3A84EEDC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Capot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18CC3136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Lisse lumineuse </w:t>
      </w:r>
    </w:p>
    <w:p w14:paraId="6C88A7E7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Dispositif de verrouillage interne anti-fraude</w:t>
      </w:r>
    </w:p>
    <w:p w14:paraId="519E271A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amortisseur caoutchouc (hors option lisse éjectable ou lisse dégondable)</w:t>
      </w:r>
    </w:p>
    <w:p w14:paraId="3B4EF6B9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ventouse magnétique (hors option lisse éjectable ou lisse dégondable)</w:t>
      </w:r>
    </w:p>
    <w:p w14:paraId="5F5BEEB9" w14:textId="77777777" w:rsidR="00572867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verrou électromécanique (hors option lisse éjectable ou lisse dégondable)</w:t>
      </w:r>
    </w:p>
    <w:p w14:paraId="64E20F0A" w14:textId="77777777" w:rsidR="00572867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 xml:space="preserve">Feux flash clignotant à </w:t>
      </w:r>
      <w:proofErr w:type="spellStart"/>
      <w:r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4F67D8AF" w14:textId="77777777" w:rsidR="00572867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Panneaux, signalisation sonore et lumineuse</w:t>
      </w:r>
    </w:p>
    <w:p w14:paraId="5DF09A8C" w14:textId="77777777" w:rsidR="00572867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Cellule Infra rouge</w:t>
      </w:r>
    </w:p>
    <w:p w14:paraId="7265D90E" w14:textId="77777777" w:rsidR="00572867" w:rsidRPr="00333745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Détecteur de boucle mono ou bi canal</w:t>
      </w:r>
    </w:p>
    <w:p w14:paraId="4844D304" w14:textId="77777777" w:rsidR="00572867" w:rsidRPr="00CC467E" w:rsidRDefault="00572867" w:rsidP="00572867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Intégration LAPI dans le fût (Nano </w:t>
      </w:r>
      <w:proofErr w:type="spellStart"/>
      <w:r w:rsidRPr="00CC467E">
        <w:rPr>
          <w:rFonts w:ascii="Averta Light" w:hAnsi="Averta Light" w:cs="Arial"/>
          <w:sz w:val="22"/>
          <w:szCs w:val="22"/>
        </w:rPr>
        <w:t>Survision</w:t>
      </w:r>
      <w:proofErr w:type="spellEnd"/>
      <w:r w:rsidRPr="00CC467E">
        <w:rPr>
          <w:rFonts w:ascii="Averta Light" w:hAnsi="Averta Light" w:cs="Arial"/>
          <w:sz w:val="22"/>
          <w:szCs w:val="22"/>
        </w:rPr>
        <w:t>)</w:t>
      </w:r>
    </w:p>
    <w:p w14:paraId="2C69EAA8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</w:p>
    <w:p w14:paraId="765BE700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3EB9DF24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7BB23088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7DFCC40B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64F9D6E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MTTR (Moyenne des temps de dépannage) : inférieur à 15mn</w:t>
      </w:r>
    </w:p>
    <w:p w14:paraId="5FB62DF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IP54</w:t>
      </w:r>
    </w:p>
    <w:p w14:paraId="2991064F" w14:textId="7C661667" w:rsidR="00A46164" w:rsidRPr="00F06269" w:rsidRDefault="00A46164" w:rsidP="00333745"/>
    <w:sectPr w:rsidR="00A46164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082C" w14:textId="77777777" w:rsidR="00327E48" w:rsidRDefault="00327E48" w:rsidP="00A46164">
      <w:r>
        <w:separator/>
      </w:r>
    </w:p>
  </w:endnote>
  <w:endnote w:type="continuationSeparator" w:id="0">
    <w:p w14:paraId="5492BC03" w14:textId="77777777" w:rsidR="00327E48" w:rsidRDefault="00327E48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F369" w14:textId="77777777" w:rsidR="00327E48" w:rsidRDefault="00327E48" w:rsidP="00A46164">
      <w:r>
        <w:separator/>
      </w:r>
    </w:p>
  </w:footnote>
  <w:footnote w:type="continuationSeparator" w:id="0">
    <w:p w14:paraId="5A98C6C3" w14:textId="77777777" w:rsidR="00327E48" w:rsidRDefault="00327E48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5B703E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9276A"/>
    <w:multiLevelType w:val="hybridMultilevel"/>
    <w:tmpl w:val="91D4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0"/>
  </w:num>
  <w:num w:numId="3" w16cid:durableId="821123940">
    <w:abstractNumId w:val="1"/>
  </w:num>
  <w:num w:numId="4" w16cid:durableId="1190945487">
    <w:abstractNumId w:val="12"/>
  </w:num>
  <w:num w:numId="5" w16cid:durableId="668873702">
    <w:abstractNumId w:val="7"/>
  </w:num>
  <w:num w:numId="6" w16cid:durableId="201212086">
    <w:abstractNumId w:val="9"/>
  </w:num>
  <w:num w:numId="7" w16cid:durableId="554387611">
    <w:abstractNumId w:val="2"/>
  </w:num>
  <w:num w:numId="8" w16cid:durableId="1635982254">
    <w:abstractNumId w:val="5"/>
  </w:num>
  <w:num w:numId="9" w16cid:durableId="1661304380">
    <w:abstractNumId w:val="6"/>
  </w:num>
  <w:num w:numId="10" w16cid:durableId="1196120541">
    <w:abstractNumId w:val="8"/>
  </w:num>
  <w:num w:numId="11" w16cid:durableId="1038238613">
    <w:abstractNumId w:val="14"/>
  </w:num>
  <w:num w:numId="12" w16cid:durableId="554201784">
    <w:abstractNumId w:val="11"/>
  </w:num>
  <w:num w:numId="13" w16cid:durableId="311568659">
    <w:abstractNumId w:val="13"/>
  </w:num>
  <w:num w:numId="14" w16cid:durableId="781848613">
    <w:abstractNumId w:val="4"/>
  </w:num>
  <w:num w:numId="15" w16cid:durableId="82624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1385"/>
    <w:rsid w:val="000351C2"/>
    <w:rsid w:val="000D5336"/>
    <w:rsid w:val="00120A7B"/>
    <w:rsid w:val="00171D1B"/>
    <w:rsid w:val="00252297"/>
    <w:rsid w:val="00264671"/>
    <w:rsid w:val="002B09C2"/>
    <w:rsid w:val="00327E48"/>
    <w:rsid w:val="00333745"/>
    <w:rsid w:val="00370886"/>
    <w:rsid w:val="004E437E"/>
    <w:rsid w:val="004E5A17"/>
    <w:rsid w:val="00520EAE"/>
    <w:rsid w:val="00520FF6"/>
    <w:rsid w:val="00572867"/>
    <w:rsid w:val="005C1F1C"/>
    <w:rsid w:val="00624BA2"/>
    <w:rsid w:val="00627686"/>
    <w:rsid w:val="006B41F8"/>
    <w:rsid w:val="00782CB7"/>
    <w:rsid w:val="007B0747"/>
    <w:rsid w:val="007C2801"/>
    <w:rsid w:val="00825027"/>
    <w:rsid w:val="00844743"/>
    <w:rsid w:val="008F1344"/>
    <w:rsid w:val="009710E9"/>
    <w:rsid w:val="00997229"/>
    <w:rsid w:val="009F2308"/>
    <w:rsid w:val="00A42045"/>
    <w:rsid w:val="00A46164"/>
    <w:rsid w:val="00A57C3D"/>
    <w:rsid w:val="00A62EA0"/>
    <w:rsid w:val="00AA7617"/>
    <w:rsid w:val="00AC1EBE"/>
    <w:rsid w:val="00B04C09"/>
    <w:rsid w:val="00B44F82"/>
    <w:rsid w:val="00CC126C"/>
    <w:rsid w:val="00D03F09"/>
    <w:rsid w:val="00DA6493"/>
    <w:rsid w:val="00DB4CF2"/>
    <w:rsid w:val="00E812CF"/>
    <w:rsid w:val="00EE1955"/>
    <w:rsid w:val="00EE45FC"/>
    <w:rsid w:val="00F0536D"/>
    <w:rsid w:val="00F06269"/>
    <w:rsid w:val="00F4115F"/>
    <w:rsid w:val="00F65226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B6EFA-903C-4829-B443-3CB681D86961}"/>
</file>

<file path=customXml/itemProps3.xml><?xml version="1.0" encoding="utf-8"?>
<ds:datastoreItem xmlns:ds="http://schemas.openxmlformats.org/officeDocument/2006/customXml" ds:itemID="{60E41768-4520-4ECC-85A5-E25D1053B86C}"/>
</file>

<file path=customXml/itemProps4.xml><?xml version="1.0" encoding="utf-8"?>
<ds:datastoreItem xmlns:ds="http://schemas.openxmlformats.org/officeDocument/2006/customXml" ds:itemID="{80F1F0AE-0601-45C9-ADDD-3B67C8CDF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12</cp:revision>
  <dcterms:created xsi:type="dcterms:W3CDTF">2024-05-17T13:52:00Z</dcterms:created>
  <dcterms:modified xsi:type="dcterms:W3CDTF">2025-01-15T15:59:00Z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