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C2DB3DE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Hlk187831755"/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 w:rsidR="000D1C52">
        <w:rPr>
          <w:rFonts w:ascii="Averta Light" w:hAnsi="Averta Light"/>
          <w:b/>
          <w:sz w:val="28"/>
          <w:szCs w:val="28"/>
          <w:u w:val="single"/>
        </w:rPr>
        <w:t>Barrières automatiques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6AC74A7C" w:rsidR="004960E0" w:rsidRPr="00F60B60" w:rsidRDefault="000D1C52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AB-C80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4AE3332D" w14:textId="77777777" w:rsidR="000D1C52" w:rsidRDefault="000D1C52" w:rsidP="000D1C52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092F25A3" w14:textId="2C387EBC" w:rsidR="000D1C52" w:rsidRDefault="000D1C52" w:rsidP="000D1C52">
      <w:r>
        <w:t>Barrière</w:t>
      </w:r>
      <w:r w:rsidRPr="004E6C4F">
        <w:t xml:space="preserve"> automatique</w:t>
      </w:r>
      <w:r>
        <w:t xml:space="preserve"> Anti véhicule bélier</w:t>
      </w:r>
      <w:r w:rsidR="007861AA">
        <w:t xml:space="preserve"> type AB-C80</w:t>
      </w:r>
      <w:r>
        <w:t xml:space="preserve"> pour utilisation intensive avec logique de commande par automate type One C.</w:t>
      </w:r>
    </w:p>
    <w:p w14:paraId="049A7F97" w14:textId="7400A4A8" w:rsidR="00E1257B" w:rsidRPr="004E6C4F" w:rsidRDefault="00E1257B" w:rsidP="000D1C52">
      <w:r>
        <w:t>Profondeur de scellement 50 cm</w:t>
      </w:r>
    </w:p>
    <w:p w14:paraId="70C391FD" w14:textId="41D52886" w:rsidR="000D1C52" w:rsidRDefault="00E1257B" w:rsidP="000D1C52">
      <w:r>
        <w:t xml:space="preserve">Résistance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 xml:space="preserve">7t5 </w:t>
      </w:r>
      <w:r w:rsidR="00BE1A44">
        <w:t>à</w:t>
      </w:r>
      <w:r>
        <w:t xml:space="preserve"> 80 km/h</w:t>
      </w:r>
    </w:p>
    <w:p w14:paraId="09207009" w14:textId="77777777" w:rsidR="00E1257B" w:rsidRPr="004E6C4F" w:rsidRDefault="00E1257B" w:rsidP="000D1C52"/>
    <w:p w14:paraId="19C48475" w14:textId="77777777" w:rsidR="000D1C52" w:rsidRDefault="000D1C52" w:rsidP="000D1C52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31A4590" w14:textId="30A05858" w:rsidR="000D1C52" w:rsidRDefault="000D1C52" w:rsidP="000D1C52">
      <w:r>
        <w:t>Barrière</w:t>
      </w:r>
      <w:r w:rsidRPr="004E6C4F">
        <w:t xml:space="preserve"> automatique</w:t>
      </w:r>
      <w:r>
        <w:t xml:space="preserve"> lourde type AB-C80 avec lisse en aluminium </w:t>
      </w:r>
      <w:r w:rsidR="00BE1A44">
        <w:t xml:space="preserve">pour passage libre de 3 à 6 m, </w:t>
      </w:r>
      <w:r>
        <w:t xml:space="preserve">capable de stopper un camion de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 xml:space="preserve">7t5 </w:t>
      </w:r>
      <w:r>
        <w:t xml:space="preserve"> lancé à 80 km/h, pour utilisation intensive avec logique de commande par automate type One C.</w:t>
      </w:r>
    </w:p>
    <w:p w14:paraId="3D951D6A" w14:textId="18EAA5E1" w:rsidR="00BE1A44" w:rsidRDefault="00BE1A44" w:rsidP="000D1C52">
      <w:r>
        <w:t>Profondeur de génie civil réduite à 50 cm</w:t>
      </w:r>
    </w:p>
    <w:p w14:paraId="496FB2A8" w14:textId="434F2F81" w:rsidR="00BE1A44" w:rsidRPr="004E6C4F" w:rsidRDefault="00BE1A44" w:rsidP="000D1C52">
      <w:r>
        <w:t>Le Verrouillage de la lisse sera automatique en cas de choc</w:t>
      </w: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bookmarkEnd w:id="0"/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6FA29DF" w14:textId="77777777" w:rsidR="000D1C52" w:rsidRDefault="000D1C52" w:rsidP="004960E0">
      <w:pPr>
        <w:rPr>
          <w:b/>
          <w:bCs/>
          <w:u w:val="single"/>
        </w:rPr>
      </w:pPr>
    </w:p>
    <w:p w14:paraId="42483382" w14:textId="3AC29C7D" w:rsidR="004960E0" w:rsidRDefault="004960E0" w:rsidP="004960E0">
      <w:pPr>
        <w:rPr>
          <w:b/>
          <w:bCs/>
          <w:u w:val="single"/>
        </w:rPr>
      </w:pPr>
      <w:bookmarkStart w:id="1" w:name="_Hlk187831780"/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2DC8AB9D" w14:textId="2BB2680A" w:rsidR="00E1257B" w:rsidRDefault="00E1257B" w:rsidP="000D1C52">
      <w:pPr>
        <w:rPr>
          <w:rFonts w:cs="Arial"/>
        </w:rPr>
      </w:pPr>
      <w:bookmarkStart w:id="2" w:name="_Hlk187831798"/>
      <w:bookmarkEnd w:id="1"/>
      <w:r w:rsidRPr="00E1257B">
        <w:rPr>
          <w:rFonts w:ascii="Aptos" w:hAnsi="Aptos"/>
        </w:rPr>
        <w:t xml:space="preserve">Les </w:t>
      </w:r>
      <w:r>
        <w:rPr>
          <w:rFonts w:ascii="Aptos" w:hAnsi="Aptos"/>
        </w:rPr>
        <w:t xml:space="preserve">barrières automatique anti véhicule bélier sera de type AB-C80 </w:t>
      </w:r>
      <w:r w:rsidRPr="00E1257B">
        <w:t>des établissements AMCO-LBA</w:t>
      </w:r>
      <w:r w:rsidRPr="00E1257B">
        <w:rPr>
          <w:rFonts w:cs="Arial"/>
        </w:rPr>
        <w:t xml:space="preserve"> </w:t>
      </w:r>
      <w:r>
        <w:rPr>
          <w:rFonts w:cs="Arial"/>
        </w:rPr>
        <w:t>pour une large</w:t>
      </w:r>
      <w:r w:rsidR="00EB1B0F">
        <w:rPr>
          <w:rFonts w:cs="Arial"/>
        </w:rPr>
        <w:t>u</w:t>
      </w:r>
      <w:r>
        <w:rPr>
          <w:rFonts w:cs="Arial"/>
        </w:rPr>
        <w:t xml:space="preserve">r de passage </w:t>
      </w:r>
      <w:r w:rsidR="00345812">
        <w:rPr>
          <w:rFonts w:cs="Arial"/>
        </w:rPr>
        <w:t>libérée</w:t>
      </w:r>
      <w:r>
        <w:rPr>
          <w:rFonts w:cs="Arial"/>
        </w:rPr>
        <w:t xml:space="preserve"> de 3 à 6 m.</w:t>
      </w:r>
    </w:p>
    <w:p w14:paraId="27CDD830" w14:textId="1DCBA7FB" w:rsidR="000D1C52" w:rsidRPr="00E1257B" w:rsidRDefault="00E1257B" w:rsidP="000D1C52">
      <w:pPr>
        <w:rPr>
          <w:rFonts w:cs="Arial"/>
        </w:rPr>
      </w:pPr>
      <w:r>
        <w:rPr>
          <w:rFonts w:cs="Arial"/>
        </w:rPr>
        <w:t>La barrière sera conçue</w:t>
      </w:r>
      <w:r w:rsidR="000D1C52" w:rsidRPr="00E1257B">
        <w:rPr>
          <w:rFonts w:cs="Arial"/>
        </w:rPr>
        <w:t xml:space="preserve"> pour un fonctionnement intensif et continu en milieu de haute sécurité.</w:t>
      </w:r>
    </w:p>
    <w:bookmarkEnd w:id="2"/>
    <w:p w14:paraId="16C19C1A" w14:textId="38BFC1E6" w:rsidR="000D1C52" w:rsidRPr="00E1257B" w:rsidRDefault="000D1C52" w:rsidP="000D1C52">
      <w:pPr>
        <w:rPr>
          <w:rFonts w:cs="Arial"/>
        </w:rPr>
      </w:pPr>
      <w:r w:rsidRPr="00E1257B">
        <w:rPr>
          <w:rFonts w:cs="Arial"/>
        </w:rPr>
        <w:t xml:space="preserve">La résistance de la barrière sera certifiée par Crash-Test réel conformément aux normes en vigueur, prouvant sa capacité à stopper un poids lourd de </w:t>
      </w:r>
      <w:r w:rsidR="00E1257B">
        <w:rPr>
          <w:rFonts w:cs="Arial"/>
        </w:rPr>
        <w:t xml:space="preserve">7t2 / </w:t>
      </w:r>
      <w:r w:rsidRPr="00E1257B">
        <w:rPr>
          <w:rFonts w:cs="Arial"/>
        </w:rPr>
        <w:t>7t5 Type N3/N3C lancé à 80 Km/h avec un niveau de pénétration inférieur à 7 ml ;</w:t>
      </w:r>
      <w:r w:rsidRPr="00E1257B">
        <w:rPr>
          <w:rFonts w:cs="Arial"/>
        </w:rPr>
        <w:br/>
        <w:t>Le crash-test aura été réalisé avec une lisse de 6m00 de longueur.</w:t>
      </w:r>
      <w:r w:rsidRPr="00E1257B">
        <w:rPr>
          <w:rFonts w:cs="Arial"/>
        </w:rPr>
        <w:br/>
        <w:t>Le verrouillage de la barrière sera automatique en cas de choc, tout dispositif type goupille à mettre en place afin d’obtenir le niveau de résistance requis sera proscrit.</w:t>
      </w:r>
    </w:p>
    <w:p w14:paraId="1C8E5EB3" w14:textId="77777777" w:rsidR="000D1C52" w:rsidRPr="00E1257B" w:rsidRDefault="000D1C52" w:rsidP="000D1C52">
      <w:pPr>
        <w:rPr>
          <w:rFonts w:cs="Arial"/>
        </w:rPr>
      </w:pPr>
    </w:p>
    <w:p w14:paraId="011D3090" w14:textId="77777777" w:rsidR="000D1C52" w:rsidRPr="00E1257B" w:rsidRDefault="000D1C52" w:rsidP="000D1C52">
      <w:pPr>
        <w:rPr>
          <w:rFonts w:cs="Arial"/>
        </w:rPr>
      </w:pPr>
      <w:bookmarkStart w:id="3" w:name="_Hlk187831853"/>
      <w:r w:rsidRPr="00E1257B">
        <w:rPr>
          <w:rFonts w:cs="Arial"/>
        </w:rPr>
        <w:t>Caractéristiques techniques</w:t>
      </w:r>
      <w:r w:rsidRPr="00E1257B">
        <w:rPr>
          <w:rFonts w:cs="Cambria"/>
        </w:rPr>
        <w:t> </w:t>
      </w:r>
      <w:r w:rsidRPr="00E1257B">
        <w:rPr>
          <w:rFonts w:cs="Arial"/>
        </w:rPr>
        <w:t>:</w:t>
      </w:r>
    </w:p>
    <w:p w14:paraId="57DCB9F6" w14:textId="77777777" w:rsidR="000D1C52" w:rsidRPr="00E1257B" w:rsidRDefault="000D1C52" w:rsidP="000D1C52">
      <w:pPr>
        <w:pStyle w:val="Paragraphedeliste"/>
        <w:numPr>
          <w:ilvl w:val="0"/>
          <w:numId w:val="11"/>
        </w:numPr>
        <w:spacing w:before="120"/>
        <w:rPr>
          <w:rFonts w:cs="Arial"/>
        </w:rPr>
      </w:pPr>
      <w:r w:rsidRPr="00E1257B">
        <w:rPr>
          <w:rFonts w:cs="Arial"/>
        </w:rPr>
        <w:t xml:space="preserve">Fût et porte constitué d’une tôle DKP épaisseur 4mm traitée par galvanisation. </w:t>
      </w:r>
    </w:p>
    <w:p w14:paraId="49D6EE4E" w14:textId="77777777" w:rsidR="000D1C52" w:rsidRPr="00E1257B" w:rsidRDefault="000D1C52" w:rsidP="000D1C52">
      <w:pPr>
        <w:pStyle w:val="Paragraphedeliste"/>
        <w:numPr>
          <w:ilvl w:val="0"/>
          <w:numId w:val="11"/>
        </w:numPr>
        <w:spacing w:before="120"/>
        <w:rPr>
          <w:rFonts w:cs="Arial"/>
        </w:rPr>
      </w:pPr>
      <w:r w:rsidRPr="00E1257B">
        <w:rPr>
          <w:rFonts w:cs="Arial"/>
        </w:rPr>
        <w:t>Jambe de force en Acier renforcé, prédisposée pour l’installation de cellule et de potelet feux</w:t>
      </w:r>
    </w:p>
    <w:p w14:paraId="558106C5" w14:textId="77777777" w:rsidR="000D1C52" w:rsidRPr="00E1257B" w:rsidRDefault="000D1C52" w:rsidP="000D1C52">
      <w:pPr>
        <w:pStyle w:val="Paragraphedeliste"/>
        <w:numPr>
          <w:ilvl w:val="0"/>
          <w:numId w:val="11"/>
        </w:numPr>
        <w:spacing w:before="120"/>
        <w:rPr>
          <w:rFonts w:cs="Arial"/>
        </w:rPr>
      </w:pPr>
      <w:r w:rsidRPr="00E1257B">
        <w:rPr>
          <w:rFonts w:cs="Arial"/>
        </w:rPr>
        <w:t xml:space="preserve">Capot en tôle 2mm traitée par galvanisation. </w:t>
      </w:r>
    </w:p>
    <w:p w14:paraId="51ED84A3" w14:textId="77777777" w:rsidR="000D1C52" w:rsidRPr="00E1257B" w:rsidRDefault="000D1C52" w:rsidP="000D1C52">
      <w:pPr>
        <w:pStyle w:val="Paragraphedeliste"/>
        <w:numPr>
          <w:ilvl w:val="0"/>
          <w:numId w:val="11"/>
        </w:numPr>
        <w:spacing w:before="120"/>
        <w:rPr>
          <w:rFonts w:cs="Arial"/>
        </w:rPr>
      </w:pPr>
      <w:r w:rsidRPr="00E1257B">
        <w:rPr>
          <w:rFonts w:cs="Arial"/>
        </w:rPr>
        <w:t xml:space="preserve">Vitesse variable de 10 à 12s </w:t>
      </w:r>
    </w:p>
    <w:p w14:paraId="20064F96" w14:textId="77777777" w:rsidR="000D1C52" w:rsidRPr="00E1257B" w:rsidRDefault="000D1C52" w:rsidP="000D1C52">
      <w:pPr>
        <w:pStyle w:val="Paragraphedeliste"/>
        <w:numPr>
          <w:ilvl w:val="0"/>
          <w:numId w:val="11"/>
        </w:numPr>
        <w:spacing w:before="120"/>
        <w:rPr>
          <w:rFonts w:cs="Arial"/>
        </w:rPr>
      </w:pPr>
      <w:r w:rsidRPr="00E1257B">
        <w:rPr>
          <w:rFonts w:cs="Arial"/>
        </w:rPr>
        <w:t>Moteur triphasé et alimentation en 230 V mono</w:t>
      </w:r>
    </w:p>
    <w:p w14:paraId="2D27F653" w14:textId="77777777" w:rsidR="000D1C52" w:rsidRPr="00E1257B" w:rsidRDefault="000D1C52" w:rsidP="000D1C52">
      <w:pPr>
        <w:pStyle w:val="Paragraphedeliste"/>
        <w:numPr>
          <w:ilvl w:val="0"/>
          <w:numId w:val="11"/>
        </w:numPr>
        <w:spacing w:before="120"/>
        <w:rPr>
          <w:rFonts w:cs="Arial"/>
        </w:rPr>
      </w:pPr>
      <w:r w:rsidRPr="00E1257B">
        <w:rPr>
          <w:rFonts w:cs="Arial"/>
        </w:rPr>
        <w:t>Travaux de Génie civil réduit avec une profondeur de fouille de 50 cm</w:t>
      </w:r>
    </w:p>
    <w:p w14:paraId="712196E8" w14:textId="77777777" w:rsidR="000D1C52" w:rsidRPr="00E1257B" w:rsidRDefault="000D1C52" w:rsidP="000D1C52">
      <w:pPr>
        <w:spacing w:before="120"/>
        <w:rPr>
          <w:rFonts w:cs="Arial"/>
        </w:rPr>
      </w:pPr>
      <w:r w:rsidRPr="00E1257B">
        <w:rPr>
          <w:rFonts w:cs="Arial"/>
        </w:rPr>
        <w:t>Équipements</w:t>
      </w:r>
      <w:r w:rsidRPr="00E1257B">
        <w:rPr>
          <w:rFonts w:cs="Cambria"/>
        </w:rPr>
        <w:t> </w:t>
      </w:r>
      <w:r w:rsidRPr="00E1257B">
        <w:rPr>
          <w:rFonts w:cs="Arial"/>
        </w:rPr>
        <w:t xml:space="preserve">: </w:t>
      </w:r>
    </w:p>
    <w:p w14:paraId="30A72A6F" w14:textId="28F81237" w:rsidR="000D1C52" w:rsidRPr="00E1257B" w:rsidRDefault="000D1C52" w:rsidP="000D1C52">
      <w:pPr>
        <w:pStyle w:val="Paragraphedeliste"/>
        <w:numPr>
          <w:ilvl w:val="0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 xml:space="preserve">Lisse axiale : 180 x 100 mm en Aluminium </w:t>
      </w:r>
    </w:p>
    <w:p w14:paraId="1813AA63" w14:textId="77777777" w:rsidR="000D1C52" w:rsidRPr="00E1257B" w:rsidRDefault="000D1C52" w:rsidP="000D1C52">
      <w:pPr>
        <w:pStyle w:val="Paragraphedeliste"/>
        <w:numPr>
          <w:ilvl w:val="0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Étrier de fixation renforcé</w:t>
      </w:r>
    </w:p>
    <w:p w14:paraId="457C4512" w14:textId="77777777" w:rsidR="000D1C52" w:rsidRPr="00E1257B" w:rsidRDefault="000D1C52" w:rsidP="000D1C52">
      <w:pPr>
        <w:pStyle w:val="Paragraphedeliste"/>
        <w:numPr>
          <w:ilvl w:val="0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Corps de barrière avec motoréducteur irréversible</w:t>
      </w:r>
    </w:p>
    <w:p w14:paraId="4B72AAB7" w14:textId="77777777" w:rsidR="000D1C52" w:rsidRPr="00E1257B" w:rsidRDefault="000D1C52" w:rsidP="000D1C52">
      <w:pPr>
        <w:pStyle w:val="Paragraphedeliste"/>
        <w:numPr>
          <w:ilvl w:val="0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 xml:space="preserve">Compensateur et plateau support de lisse </w:t>
      </w:r>
    </w:p>
    <w:p w14:paraId="090C0CE5" w14:textId="77777777" w:rsidR="000D1C52" w:rsidRPr="00E1257B" w:rsidRDefault="000D1C52" w:rsidP="000D1C52">
      <w:pPr>
        <w:pStyle w:val="Paragraphedeliste"/>
        <w:numPr>
          <w:ilvl w:val="0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 xml:space="preserve">Capteur angulaire permettant de connaitre au degré prêt la position de la lisse. </w:t>
      </w:r>
    </w:p>
    <w:p w14:paraId="2E575B93" w14:textId="77777777" w:rsidR="000D1C52" w:rsidRPr="00E1257B" w:rsidRDefault="000D1C52" w:rsidP="000D1C52">
      <w:pPr>
        <w:pStyle w:val="Paragraphedeliste"/>
        <w:numPr>
          <w:ilvl w:val="0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Carte de commande intégrée ONE-C</w:t>
      </w:r>
      <w:r w:rsidRPr="00E1257B">
        <w:rPr>
          <w:rFonts w:cs="Cambria"/>
        </w:rPr>
        <w:t> </w:t>
      </w:r>
      <w:r w:rsidRPr="00E1257B">
        <w:rPr>
          <w:rFonts w:cs="Arial"/>
        </w:rPr>
        <w:t xml:space="preserve">: </w:t>
      </w:r>
    </w:p>
    <w:p w14:paraId="6860DA96" w14:textId="77777777" w:rsidR="000D1C52" w:rsidRPr="00E1257B" w:rsidRDefault="000D1C52" w:rsidP="000D1C52">
      <w:pPr>
        <w:pStyle w:val="Paragraphedeliste"/>
        <w:numPr>
          <w:ilvl w:val="1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Pilotage filaire ou par câble réseau ; plusieurs protocoles de communication (modbus TCP/IP, RS485)</w:t>
      </w:r>
    </w:p>
    <w:p w14:paraId="66AE9192" w14:textId="77777777" w:rsidR="000D1C52" w:rsidRPr="00E1257B" w:rsidRDefault="000D1C52" w:rsidP="000D1C52">
      <w:pPr>
        <w:pStyle w:val="Paragraphedeliste"/>
        <w:numPr>
          <w:ilvl w:val="1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Interface de communication centralisée (écran à LEDs)</w:t>
      </w:r>
    </w:p>
    <w:p w14:paraId="52136927" w14:textId="77777777" w:rsidR="000D1C52" w:rsidRPr="00E1257B" w:rsidRDefault="000D1C52" w:rsidP="000D1C52">
      <w:pPr>
        <w:pStyle w:val="Paragraphedeliste"/>
        <w:numPr>
          <w:ilvl w:val="1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Paramétrage et pilotage possible à distance via webserveur</w:t>
      </w:r>
    </w:p>
    <w:p w14:paraId="4DB5D236" w14:textId="77777777" w:rsidR="000D1C52" w:rsidRPr="00E1257B" w:rsidRDefault="000D1C52" w:rsidP="000D1C52">
      <w:pPr>
        <w:pStyle w:val="Paragraphedeliste"/>
        <w:numPr>
          <w:ilvl w:val="1"/>
          <w:numId w:val="13"/>
        </w:numPr>
        <w:spacing w:before="120"/>
        <w:rPr>
          <w:rFonts w:cs="Arial"/>
          <w:color w:val="000000"/>
        </w:rPr>
      </w:pPr>
      <w:r w:rsidRPr="00E1257B">
        <w:rPr>
          <w:rFonts w:cs="Arial"/>
          <w:color w:val="000000"/>
        </w:rPr>
        <w:t>Gestion du moteur par</w:t>
      </w:r>
      <w:r w:rsidRPr="00E1257B">
        <w:rPr>
          <w:rFonts w:cs="Cambria"/>
          <w:color w:val="000000"/>
        </w:rPr>
        <w:t> </w:t>
      </w:r>
      <w:r w:rsidRPr="00E1257B">
        <w:rPr>
          <w:rFonts w:cs="Arial"/>
          <w:color w:val="000000"/>
        </w:rPr>
        <w:t>variation</w:t>
      </w:r>
      <w:r w:rsidRPr="00E1257B">
        <w:rPr>
          <w:rFonts w:cs="Cambria"/>
          <w:color w:val="000000"/>
        </w:rPr>
        <w:t> </w:t>
      </w:r>
      <w:r w:rsidRPr="00E1257B">
        <w:rPr>
          <w:rFonts w:cs="Arial"/>
          <w:color w:val="000000"/>
        </w:rPr>
        <w:t>de</w:t>
      </w:r>
      <w:r w:rsidRPr="00E1257B">
        <w:rPr>
          <w:rFonts w:cs="Cambria"/>
          <w:color w:val="000000"/>
        </w:rPr>
        <w:t> </w:t>
      </w:r>
      <w:r w:rsidRPr="00E1257B">
        <w:rPr>
          <w:rFonts w:cs="Arial"/>
          <w:color w:val="000000"/>
        </w:rPr>
        <w:t>fréquence</w:t>
      </w:r>
      <w:r w:rsidRPr="00E1257B">
        <w:rPr>
          <w:rFonts w:cs="Cambria"/>
          <w:color w:val="000000"/>
        </w:rPr>
        <w:t> </w:t>
      </w:r>
      <w:r w:rsidRPr="00E1257B">
        <w:rPr>
          <w:rFonts w:cs="Arial"/>
          <w:color w:val="000000"/>
        </w:rPr>
        <w:t>permettant de gérer :</w:t>
      </w:r>
    </w:p>
    <w:p w14:paraId="534E41AD" w14:textId="77777777" w:rsidR="000D1C52" w:rsidRPr="00E1257B" w:rsidRDefault="000D1C52" w:rsidP="000D1C52">
      <w:pPr>
        <w:pStyle w:val="Paragraphedeliste"/>
        <w:numPr>
          <w:ilvl w:val="2"/>
          <w:numId w:val="13"/>
        </w:numPr>
        <w:rPr>
          <w:rFonts w:cs="Arial"/>
          <w:color w:val="000000"/>
        </w:rPr>
      </w:pPr>
      <w:r w:rsidRPr="00E1257B">
        <w:rPr>
          <w:rFonts w:cs="Arial"/>
          <w:color w:val="000000"/>
        </w:rPr>
        <w:t>Les rampes d'accélération et de freinage</w:t>
      </w:r>
    </w:p>
    <w:p w14:paraId="7C3A5E70" w14:textId="77777777" w:rsidR="000D1C52" w:rsidRPr="00E1257B" w:rsidRDefault="000D1C52" w:rsidP="000D1C52">
      <w:pPr>
        <w:pStyle w:val="Paragraphedeliste"/>
        <w:numPr>
          <w:ilvl w:val="2"/>
          <w:numId w:val="13"/>
        </w:numPr>
        <w:rPr>
          <w:rFonts w:cs="Arial"/>
          <w:color w:val="000000"/>
        </w:rPr>
      </w:pPr>
      <w:r w:rsidRPr="00E1257B">
        <w:rPr>
          <w:rFonts w:cs="Arial"/>
          <w:color w:val="000000"/>
        </w:rPr>
        <w:t>Les vitesses à l'ouverture et à la fermeture</w:t>
      </w:r>
    </w:p>
    <w:p w14:paraId="6645F1A9" w14:textId="77777777" w:rsidR="000D1C52" w:rsidRPr="00E1257B" w:rsidRDefault="000D1C52" w:rsidP="000D1C52">
      <w:pPr>
        <w:pStyle w:val="Paragraphedeliste"/>
        <w:numPr>
          <w:ilvl w:val="1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Mise à jour par carte SD, 1 seul programme</w:t>
      </w:r>
    </w:p>
    <w:p w14:paraId="2454CDB8" w14:textId="77777777" w:rsidR="000D1C52" w:rsidRPr="00E1257B" w:rsidRDefault="000D1C52" w:rsidP="000D1C52">
      <w:pPr>
        <w:pStyle w:val="Paragraphedeliste"/>
        <w:numPr>
          <w:ilvl w:val="1"/>
          <w:numId w:val="13"/>
        </w:numPr>
        <w:spacing w:before="120"/>
        <w:rPr>
          <w:rFonts w:cs="Arial"/>
        </w:rPr>
      </w:pPr>
      <w:r w:rsidRPr="00E1257B">
        <w:rPr>
          <w:rFonts w:cs="Arial"/>
        </w:rPr>
        <w:t>Bornier enfichable</w:t>
      </w:r>
    </w:p>
    <w:p w14:paraId="27008ED7" w14:textId="77777777" w:rsidR="000D1C52" w:rsidRPr="00E1257B" w:rsidRDefault="000D1C52" w:rsidP="000D1C52">
      <w:pPr>
        <w:spacing w:before="120"/>
        <w:rPr>
          <w:rFonts w:cs="Arial"/>
        </w:rPr>
      </w:pPr>
    </w:p>
    <w:p w14:paraId="21B86A7D" w14:textId="77777777" w:rsidR="000D1C52" w:rsidRPr="00E1257B" w:rsidRDefault="000D1C52" w:rsidP="000D1C52">
      <w:pPr>
        <w:spacing w:before="120"/>
        <w:rPr>
          <w:rFonts w:cs="Arial"/>
        </w:rPr>
      </w:pPr>
    </w:p>
    <w:p w14:paraId="5A8A11A1" w14:textId="77777777" w:rsidR="000D1C52" w:rsidRPr="00E1257B" w:rsidRDefault="000D1C52" w:rsidP="000D1C52">
      <w:pPr>
        <w:spacing w:before="120"/>
        <w:rPr>
          <w:rFonts w:cs="Arial"/>
        </w:rPr>
      </w:pPr>
    </w:p>
    <w:p w14:paraId="2AC07A5C" w14:textId="77777777" w:rsidR="000D1C52" w:rsidRPr="00E1257B" w:rsidRDefault="000D1C52" w:rsidP="000D1C52">
      <w:pPr>
        <w:spacing w:before="120"/>
        <w:rPr>
          <w:rFonts w:cs="Arial"/>
        </w:rPr>
      </w:pPr>
    </w:p>
    <w:p w14:paraId="158486EB" w14:textId="77777777" w:rsidR="000D1C52" w:rsidRPr="00E1257B" w:rsidRDefault="000D1C52" w:rsidP="000D1C52">
      <w:pPr>
        <w:spacing w:before="120"/>
        <w:rPr>
          <w:rFonts w:cs="Arial"/>
        </w:rPr>
      </w:pPr>
    </w:p>
    <w:p w14:paraId="4D1BDC36" w14:textId="77777777" w:rsidR="000D1C52" w:rsidRPr="00E1257B" w:rsidRDefault="000D1C52" w:rsidP="000D1C52">
      <w:pPr>
        <w:spacing w:before="120"/>
        <w:rPr>
          <w:rFonts w:cs="Arial"/>
        </w:rPr>
      </w:pPr>
    </w:p>
    <w:p w14:paraId="1E592437" w14:textId="0B51F22D" w:rsidR="00E1257B" w:rsidRDefault="000D1C52" w:rsidP="000D1C52">
      <w:pPr>
        <w:spacing w:before="120"/>
        <w:rPr>
          <w:rFonts w:cs="Arial"/>
        </w:rPr>
      </w:pPr>
      <w:r w:rsidRPr="00E1257B">
        <w:rPr>
          <w:rFonts w:cs="Arial"/>
        </w:rPr>
        <w:t>Options</w:t>
      </w:r>
      <w:r w:rsidR="00E1257B">
        <w:rPr>
          <w:rFonts w:cs="Arial"/>
        </w:rPr>
        <w:t xml:space="preserve"> à intégrer au DCE si nécessaire</w:t>
      </w:r>
      <w:r w:rsidRPr="00E1257B">
        <w:rPr>
          <w:rFonts w:cs="Arial"/>
        </w:rPr>
        <w:t xml:space="preserve"> :</w:t>
      </w:r>
    </w:p>
    <w:p w14:paraId="6464BFD8" w14:textId="2A01B3BD" w:rsidR="000D1C52" w:rsidRPr="00E1257B" w:rsidRDefault="000D1C52" w:rsidP="000D1C52">
      <w:pPr>
        <w:spacing w:before="120"/>
        <w:rPr>
          <w:rFonts w:cs="Arial"/>
        </w:rPr>
      </w:pPr>
      <w:r w:rsidRPr="00E1257B">
        <w:rPr>
          <w:rFonts w:cs="Arial"/>
        </w:rPr>
        <w:t xml:space="preserve"> </w:t>
      </w:r>
    </w:p>
    <w:p w14:paraId="11471AAF" w14:textId="6ECD4B05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Arial"/>
        </w:rPr>
        <w:t>Cellule Infra rouge</w:t>
      </w:r>
    </w:p>
    <w:p w14:paraId="7E7450A0" w14:textId="385BE4B8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Arial"/>
        </w:rPr>
        <w:t>Détecteur de boucle</w:t>
      </w:r>
    </w:p>
    <w:p w14:paraId="7C0E7B1D" w14:textId="21C766B3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Arial"/>
        </w:rPr>
        <w:t>Potelet feux intégrés sur les jambes de force</w:t>
      </w:r>
    </w:p>
    <w:p w14:paraId="2F1709B0" w14:textId="6B42C70C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Times New Roman"/>
        </w:rPr>
        <w:t>Ventouse magnétique</w:t>
      </w:r>
    </w:p>
    <w:p w14:paraId="0863B567" w14:textId="0EE6B660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Times New Roman"/>
        </w:rPr>
        <w:t>Verrouillage electro mécanique</w:t>
      </w:r>
    </w:p>
    <w:p w14:paraId="1B668C34" w14:textId="6F388C3B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Times New Roman"/>
        </w:rPr>
        <w:t>Teinte RAL au choix sur Fut et/ ou jambes de force</w:t>
      </w:r>
    </w:p>
    <w:p w14:paraId="35B508FE" w14:textId="781C5750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Times New Roman"/>
        </w:rPr>
        <w:t>Verrouillage interne de la lisse</w:t>
      </w:r>
    </w:p>
    <w:p w14:paraId="4D762BF7" w14:textId="559CC741" w:rsidR="00E1257B" w:rsidRPr="00E1257B" w:rsidRDefault="00E1257B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E1257B">
        <w:rPr>
          <w:rFonts w:cs="Times New Roman"/>
        </w:rPr>
        <w:t>Pack anti vandalisme cadenassable sur Fut</w:t>
      </w:r>
    </w:p>
    <w:p w14:paraId="78A14711" w14:textId="77777777" w:rsidR="00E1257B" w:rsidRPr="00E1257B" w:rsidRDefault="00E1257B" w:rsidP="00E1257B">
      <w:pPr>
        <w:pStyle w:val="Paragraphedeliste"/>
        <w:contextualSpacing w:val="0"/>
        <w:jc w:val="both"/>
        <w:rPr>
          <w:rFonts w:cs="Times New Roman"/>
        </w:rPr>
      </w:pPr>
    </w:p>
    <w:bookmarkEnd w:id="3"/>
    <w:p w14:paraId="21A92044" w14:textId="77777777" w:rsidR="000D1C52" w:rsidRPr="00E1257B" w:rsidRDefault="000D1C52" w:rsidP="000D1C52">
      <w:pPr>
        <w:rPr>
          <w:rFonts w:cs="Arial"/>
        </w:rPr>
      </w:pPr>
    </w:p>
    <w:p w14:paraId="6EC1B6AC" w14:textId="77777777" w:rsidR="004960E0" w:rsidRDefault="004960E0" w:rsidP="000D1C52">
      <w:pPr>
        <w:rPr>
          <w:rFonts w:ascii="Calibri" w:hAnsi="Calibri" w:cs="Calibri"/>
          <w:sz w:val="20"/>
        </w:rPr>
      </w:pPr>
    </w:p>
    <w:sectPr w:rsidR="004960E0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DE40" w14:textId="77777777" w:rsidR="00076F14" w:rsidRDefault="00076F14" w:rsidP="00A46164">
      <w:r>
        <w:separator/>
      </w:r>
    </w:p>
  </w:endnote>
  <w:endnote w:type="continuationSeparator" w:id="0">
    <w:p w14:paraId="08831D5E" w14:textId="77777777" w:rsidR="00076F14" w:rsidRDefault="00076F14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AA65" w14:textId="77777777" w:rsidR="00076F14" w:rsidRDefault="00076F14" w:rsidP="00A46164">
      <w:r>
        <w:separator/>
      </w:r>
    </w:p>
  </w:footnote>
  <w:footnote w:type="continuationSeparator" w:id="0">
    <w:p w14:paraId="62F84458" w14:textId="77777777" w:rsidR="00076F14" w:rsidRDefault="00076F14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759AB"/>
    <w:multiLevelType w:val="hybridMultilevel"/>
    <w:tmpl w:val="719CE8E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738A6"/>
    <w:multiLevelType w:val="hybridMultilevel"/>
    <w:tmpl w:val="BDE6A8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86B6F"/>
    <w:multiLevelType w:val="hybridMultilevel"/>
    <w:tmpl w:val="9DF2C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C4189"/>
    <w:multiLevelType w:val="hybridMultilevel"/>
    <w:tmpl w:val="D0F005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2A4487"/>
    <w:multiLevelType w:val="hybridMultilevel"/>
    <w:tmpl w:val="58841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2"/>
  </w:num>
  <w:num w:numId="3" w16cid:durableId="13700998">
    <w:abstractNumId w:val="5"/>
  </w:num>
  <w:num w:numId="4" w16cid:durableId="772017032">
    <w:abstractNumId w:val="9"/>
  </w:num>
  <w:num w:numId="5" w16cid:durableId="792136323">
    <w:abstractNumId w:val="1"/>
  </w:num>
  <w:num w:numId="6" w16cid:durableId="412901392">
    <w:abstractNumId w:val="8"/>
  </w:num>
  <w:num w:numId="7" w16cid:durableId="1630550714">
    <w:abstractNumId w:val="2"/>
  </w:num>
  <w:num w:numId="8" w16cid:durableId="1334606232">
    <w:abstractNumId w:val="4"/>
  </w:num>
  <w:num w:numId="9" w16cid:durableId="720515643">
    <w:abstractNumId w:val="6"/>
  </w:num>
  <w:num w:numId="10" w16cid:durableId="1417049649">
    <w:abstractNumId w:val="1"/>
  </w:num>
  <w:num w:numId="11" w16cid:durableId="1968513014">
    <w:abstractNumId w:val="10"/>
  </w:num>
  <w:num w:numId="12" w16cid:durableId="432826227">
    <w:abstractNumId w:val="11"/>
  </w:num>
  <w:num w:numId="13" w16cid:durableId="1246383087">
    <w:abstractNumId w:val="7"/>
  </w:num>
  <w:num w:numId="14" w16cid:durableId="160742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1DB7"/>
    <w:rsid w:val="00047225"/>
    <w:rsid w:val="00076F14"/>
    <w:rsid w:val="00097986"/>
    <w:rsid w:val="000A2990"/>
    <w:rsid w:val="000D1C52"/>
    <w:rsid w:val="000D5336"/>
    <w:rsid w:val="000E0AC1"/>
    <w:rsid w:val="000E4D95"/>
    <w:rsid w:val="00113327"/>
    <w:rsid w:val="0016122C"/>
    <w:rsid w:val="001A4E6A"/>
    <w:rsid w:val="001E344B"/>
    <w:rsid w:val="00203133"/>
    <w:rsid w:val="00256DC4"/>
    <w:rsid w:val="002F4908"/>
    <w:rsid w:val="00340124"/>
    <w:rsid w:val="00344195"/>
    <w:rsid w:val="00345812"/>
    <w:rsid w:val="00364992"/>
    <w:rsid w:val="004960E0"/>
    <w:rsid w:val="004A246A"/>
    <w:rsid w:val="004E7A7B"/>
    <w:rsid w:val="00520FF6"/>
    <w:rsid w:val="007861AA"/>
    <w:rsid w:val="007E666B"/>
    <w:rsid w:val="008A670A"/>
    <w:rsid w:val="008C60D0"/>
    <w:rsid w:val="008E71AF"/>
    <w:rsid w:val="0097399C"/>
    <w:rsid w:val="009D19DD"/>
    <w:rsid w:val="009F0287"/>
    <w:rsid w:val="00A42045"/>
    <w:rsid w:val="00A46164"/>
    <w:rsid w:val="00A62EA0"/>
    <w:rsid w:val="00A74047"/>
    <w:rsid w:val="00AA7617"/>
    <w:rsid w:val="00AB069F"/>
    <w:rsid w:val="00BB5E24"/>
    <w:rsid w:val="00BE1A44"/>
    <w:rsid w:val="00C842D8"/>
    <w:rsid w:val="00CC126C"/>
    <w:rsid w:val="00CC2225"/>
    <w:rsid w:val="00D063B5"/>
    <w:rsid w:val="00D20D7E"/>
    <w:rsid w:val="00D32F63"/>
    <w:rsid w:val="00DF51F8"/>
    <w:rsid w:val="00E1257B"/>
    <w:rsid w:val="00E45A44"/>
    <w:rsid w:val="00E90575"/>
    <w:rsid w:val="00EB1B0F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0D1C5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A18F7-16C1-40D1-B7D0-71C46649F764}"/>
</file>

<file path=customXml/itemProps3.xml><?xml version="1.0" encoding="utf-8"?>
<ds:datastoreItem xmlns:ds="http://schemas.openxmlformats.org/officeDocument/2006/customXml" ds:itemID="{EF35432A-EC4F-4D05-A410-339973877BC0}"/>
</file>

<file path=customXml/itemProps4.xml><?xml version="1.0" encoding="utf-8"?>
<ds:datastoreItem xmlns:ds="http://schemas.openxmlformats.org/officeDocument/2006/customXml" ds:itemID="{731BF01B-44E3-4A28-A363-AC3451D84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5</cp:revision>
  <cp:lastPrinted>2024-03-07T13:51:00Z</cp:lastPrinted>
  <dcterms:created xsi:type="dcterms:W3CDTF">2024-05-30T16:40:00Z</dcterms:created>
  <dcterms:modified xsi:type="dcterms:W3CDTF">2025-01-15T17:05:00Z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