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290C" w14:textId="495B5A2C" w:rsidR="00F06269" w:rsidRPr="00BA64EB" w:rsidRDefault="00F06269" w:rsidP="00F06269">
      <w:pPr>
        <w:pStyle w:val="Titre3"/>
        <w:jc w:val="center"/>
        <w:rPr>
          <w:rFonts w:ascii="Averta Light" w:hAnsi="Averta Light" w:cs="Arial"/>
          <w:bCs/>
          <w:sz w:val="32"/>
          <w:szCs w:val="24"/>
        </w:rPr>
      </w:pPr>
      <w:bookmarkStart w:id="0" w:name="_Toc468951377"/>
      <w:bookmarkStart w:id="1" w:name="_Toc479254087"/>
      <w:bookmarkStart w:id="2" w:name="_Toc490748080"/>
      <w:bookmarkStart w:id="3" w:name="_Toc495996907"/>
      <w:bookmarkStart w:id="4" w:name="_Toc12895233"/>
      <w:r w:rsidRPr="00BA64EB">
        <w:rPr>
          <w:rFonts w:ascii="Averta Light" w:hAnsi="Averta Light" w:cs="Arial"/>
          <w:sz w:val="32"/>
          <w:szCs w:val="24"/>
        </w:rPr>
        <w:t xml:space="preserve">Cahier des charges technique </w:t>
      </w:r>
      <w:bookmarkEnd w:id="0"/>
      <w:bookmarkEnd w:id="1"/>
      <w:bookmarkEnd w:id="2"/>
      <w:bookmarkEnd w:id="3"/>
      <w:r w:rsidRPr="00BA64EB">
        <w:rPr>
          <w:rFonts w:ascii="Averta Light" w:hAnsi="Averta Light" w:cs="Arial"/>
          <w:sz w:val="32"/>
          <w:szCs w:val="24"/>
        </w:rPr>
        <w:t>LBA</w:t>
      </w:r>
      <w:bookmarkEnd w:id="4"/>
      <w:r w:rsidR="009204BB">
        <w:rPr>
          <w:rFonts w:ascii="Averta Light" w:hAnsi="Averta Light" w:cs="Arial"/>
          <w:sz w:val="32"/>
          <w:szCs w:val="24"/>
        </w:rPr>
        <w:t>T</w:t>
      </w:r>
      <w:r w:rsidR="00082D3D">
        <w:rPr>
          <w:rFonts w:ascii="Averta Light" w:hAnsi="Averta Light" w:cs="Arial"/>
          <w:sz w:val="32"/>
          <w:szCs w:val="24"/>
        </w:rPr>
        <w:t>20</w:t>
      </w:r>
    </w:p>
    <w:p w14:paraId="6A537DB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1CEF9A8" w14:textId="031323AA" w:rsidR="00F06269" w:rsidRDefault="006B2E3A" w:rsidP="006B2E3A">
      <w:pPr>
        <w:jc w:val="center"/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noProof/>
          <w:sz w:val="22"/>
          <w:szCs w:val="22"/>
        </w:rPr>
        <w:drawing>
          <wp:inline distT="0" distB="0" distL="0" distR="0" wp14:anchorId="2B6FC5BA" wp14:editId="104BDF71">
            <wp:extent cx="3512820" cy="1973580"/>
            <wp:effectExtent l="0" t="0" r="0" b="0"/>
            <wp:docPr id="98433863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E48E1" w14:textId="77777777" w:rsidR="00F06269" w:rsidRDefault="00F06269" w:rsidP="00F06269">
      <w:r w:rsidRPr="004E6C4F">
        <w:rPr>
          <w:b/>
          <w:bCs/>
          <w:u w:val="single"/>
        </w:rPr>
        <w:t>APS :</w:t>
      </w:r>
      <w:r w:rsidRPr="004E6C4F">
        <w:t xml:space="preserve"> </w:t>
      </w:r>
    </w:p>
    <w:p w14:paraId="58C6D39D" w14:textId="084B62AE" w:rsidR="00FB1D8F" w:rsidRPr="004E6C4F" w:rsidRDefault="00FB1D8F" w:rsidP="00FB1D8F">
      <w:r>
        <w:t xml:space="preserve">Tourniquets piétons </w:t>
      </w:r>
      <w:r w:rsidR="00082D3D">
        <w:t>double</w:t>
      </w:r>
      <w:r>
        <w:t xml:space="preserve"> passage</w:t>
      </w:r>
      <w:r w:rsidRPr="004521A5">
        <w:t xml:space="preserve"> </w:t>
      </w:r>
      <w:r>
        <w:t xml:space="preserve">pour fonctionnement intensif et continu, Tourniquet à 3 bras pour gestion des accès et garantie de l’unicité de passage </w:t>
      </w:r>
    </w:p>
    <w:p w14:paraId="5EB102B4" w14:textId="77777777" w:rsidR="00FB1D8F" w:rsidRPr="004E6C4F" w:rsidRDefault="00FB1D8F" w:rsidP="00FB1D8F"/>
    <w:p w14:paraId="47C196F8" w14:textId="77777777" w:rsidR="00FB1D8F" w:rsidRDefault="00FB1D8F" w:rsidP="00FB1D8F">
      <w:r w:rsidRPr="004E6C4F">
        <w:rPr>
          <w:b/>
          <w:bCs/>
          <w:u w:val="single"/>
        </w:rPr>
        <w:t>APD :</w:t>
      </w:r>
      <w:r w:rsidRPr="004E6C4F">
        <w:t xml:space="preserve"> </w:t>
      </w:r>
    </w:p>
    <w:p w14:paraId="68C9914A" w14:textId="4E6C2105" w:rsidR="00FB1D8F" w:rsidRPr="004E6C4F" w:rsidRDefault="00FB1D8F" w:rsidP="00FB1D8F">
      <w:r>
        <w:t xml:space="preserve">Tourniquets piétons </w:t>
      </w:r>
      <w:r w:rsidR="00082D3D">
        <w:t>double</w:t>
      </w:r>
      <w:r>
        <w:t xml:space="preserve"> passage</w:t>
      </w:r>
      <w:r w:rsidRPr="004521A5">
        <w:t xml:space="preserve"> </w:t>
      </w:r>
      <w:r>
        <w:t xml:space="preserve">pour fonctionnement intensif et continu </w:t>
      </w:r>
      <w:r>
        <w:rPr>
          <w:rFonts w:ascii="Averta Light" w:hAnsi="Averta Light" w:cs="Arial"/>
          <w:sz w:val="22"/>
          <w:szCs w:val="22"/>
        </w:rPr>
        <w:t>en entrée, sortie ou entrée/sortie</w:t>
      </w:r>
      <w:r>
        <w:t>, Tourniquet à 3 bras type LBAT</w:t>
      </w:r>
      <w:r w:rsidR="00082D3D">
        <w:t>20</w:t>
      </w:r>
      <w:r>
        <w:t>, pour gestion des accès et garantie de l’unicité de passage avec caisson intégré dans la structure permettant l’intégration des contrôles d’accès</w:t>
      </w:r>
    </w:p>
    <w:p w14:paraId="0296C25E" w14:textId="7FE31C52" w:rsidR="00F06269" w:rsidRPr="004E6C4F" w:rsidRDefault="00F06269" w:rsidP="00F06269">
      <w:r>
        <w:t>.</w:t>
      </w:r>
    </w:p>
    <w:p w14:paraId="4169B028" w14:textId="33C408EA" w:rsidR="00F06269" w:rsidRDefault="00F06269" w:rsidP="00F06269">
      <w:r>
        <w:t>.</w:t>
      </w:r>
    </w:p>
    <w:p w14:paraId="0E97B604" w14:textId="77777777" w:rsidR="00F06269" w:rsidRDefault="00F06269" w:rsidP="00F06269"/>
    <w:p w14:paraId="6D2E75DE" w14:textId="77777777" w:rsidR="00F06269" w:rsidRDefault="00F06269" w:rsidP="00F06269">
      <w:pPr>
        <w:rPr>
          <w:b/>
          <w:bCs/>
          <w:u w:val="single"/>
        </w:rPr>
      </w:pPr>
    </w:p>
    <w:p w14:paraId="2A6CAB41" w14:textId="77777777" w:rsidR="00F06269" w:rsidRDefault="00F06269" w:rsidP="00F06269">
      <w:pPr>
        <w:rPr>
          <w:b/>
          <w:bCs/>
          <w:u w:val="single"/>
        </w:rPr>
      </w:pPr>
      <w:r>
        <w:rPr>
          <w:b/>
          <w:bCs/>
          <w:u w:val="single"/>
        </w:rPr>
        <w:t>DCE en seconde page</w:t>
      </w:r>
    </w:p>
    <w:p w14:paraId="314521CB" w14:textId="77777777" w:rsidR="00F06269" w:rsidRPr="00BA64EB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382A35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674BA66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207996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4F2CC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23046898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EE7222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935628E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3FE97B5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AF8862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DCB04C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6577787" w14:textId="77777777" w:rsidR="000D3C92" w:rsidRDefault="000D3C92" w:rsidP="00F06269">
      <w:pPr>
        <w:rPr>
          <w:rFonts w:ascii="Averta Light" w:hAnsi="Averta Light" w:cs="Arial"/>
          <w:sz w:val="22"/>
          <w:szCs w:val="22"/>
        </w:rPr>
      </w:pPr>
    </w:p>
    <w:p w14:paraId="63266EDC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125F93B4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0879DD40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461A80F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7C5CD2B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80DF25A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62AA7173" w14:textId="77777777" w:rsidR="00B20893" w:rsidRDefault="00B20893" w:rsidP="00F06269">
      <w:pPr>
        <w:rPr>
          <w:rFonts w:ascii="Averta Light" w:hAnsi="Averta Light" w:cs="Arial"/>
          <w:sz w:val="22"/>
          <w:szCs w:val="22"/>
        </w:rPr>
      </w:pPr>
    </w:p>
    <w:p w14:paraId="2765804C" w14:textId="1AE99FA4" w:rsidR="00F06269" w:rsidRDefault="00F06269" w:rsidP="00F06269">
      <w:r>
        <w:rPr>
          <w:b/>
          <w:bCs/>
          <w:u w:val="single"/>
        </w:rPr>
        <w:lastRenderedPageBreak/>
        <w:t>DCE</w:t>
      </w:r>
      <w:r w:rsidRPr="004E6C4F">
        <w:rPr>
          <w:b/>
          <w:bCs/>
          <w:u w:val="single"/>
        </w:rPr>
        <w:t> :</w:t>
      </w:r>
      <w:r w:rsidRPr="004E6C4F">
        <w:t xml:space="preserve"> </w:t>
      </w:r>
    </w:p>
    <w:p w14:paraId="06474797" w14:textId="77777777" w:rsidR="00F06269" w:rsidRDefault="00F06269" w:rsidP="00F06269">
      <w:pPr>
        <w:rPr>
          <w:rFonts w:ascii="Averta Light" w:hAnsi="Averta Light" w:cs="Arial"/>
          <w:sz w:val="22"/>
          <w:szCs w:val="22"/>
        </w:rPr>
      </w:pPr>
    </w:p>
    <w:p w14:paraId="546E14D1" w14:textId="77777777" w:rsidR="00082D3D" w:rsidRPr="00BA64EB" w:rsidRDefault="00082D3D" w:rsidP="00082D3D">
      <w:pPr>
        <w:rPr>
          <w:rFonts w:ascii="Averta Light" w:hAnsi="Averta Light" w:cs="Arial"/>
        </w:rPr>
      </w:pPr>
      <w:r w:rsidRPr="00020D86">
        <w:rPr>
          <w:rFonts w:ascii="Averta Light" w:hAnsi="Averta Light" w:cs="Arial"/>
          <w:sz w:val="22"/>
          <w:szCs w:val="22"/>
        </w:rPr>
        <w:t xml:space="preserve">La conception </w:t>
      </w:r>
      <w:r>
        <w:rPr>
          <w:rFonts w:ascii="Averta Light" w:hAnsi="Averta Light" w:cs="Arial"/>
          <w:sz w:val="22"/>
          <w:szCs w:val="22"/>
        </w:rPr>
        <w:t>du tourniquet</w:t>
      </w:r>
      <w:r w:rsidRPr="00020D86">
        <w:rPr>
          <w:rFonts w:ascii="Averta Light" w:hAnsi="Averta Light" w:cs="Arial"/>
          <w:sz w:val="22"/>
          <w:szCs w:val="22"/>
        </w:rPr>
        <w:t xml:space="preserve"> en fera un appareil </w:t>
      </w:r>
      <w:r>
        <w:rPr>
          <w:rFonts w:ascii="Averta Light" w:hAnsi="Averta Light" w:cs="Arial"/>
          <w:sz w:val="22"/>
          <w:szCs w:val="22"/>
        </w:rPr>
        <w:t xml:space="preserve">fiable et </w:t>
      </w:r>
      <w:r w:rsidRPr="00020D86">
        <w:rPr>
          <w:rFonts w:ascii="Averta Light" w:hAnsi="Averta Light" w:cs="Arial"/>
          <w:sz w:val="22"/>
          <w:szCs w:val="22"/>
        </w:rPr>
        <w:t>robuste conçu pour un fonctionnement intensif et continu</w:t>
      </w:r>
      <w:r>
        <w:rPr>
          <w:rFonts w:ascii="Averta Light" w:hAnsi="Averta Light" w:cs="Arial"/>
          <w:sz w:val="22"/>
          <w:szCs w:val="22"/>
        </w:rPr>
        <w:t xml:space="preserve"> en entrée, sortie ou entrée/sortie</w:t>
      </w:r>
      <w:r w:rsidRPr="00020D86">
        <w:rPr>
          <w:rFonts w:ascii="Averta Light" w:hAnsi="Averta Light" w:cs="Arial"/>
          <w:sz w:val="22"/>
          <w:szCs w:val="22"/>
        </w:rPr>
        <w:t xml:space="preserve">. </w:t>
      </w:r>
      <w:r>
        <w:rPr>
          <w:rFonts w:ascii="Averta Light" w:hAnsi="Averta Light" w:cs="Arial"/>
          <w:sz w:val="22"/>
          <w:szCs w:val="22"/>
        </w:rPr>
        <w:t>Les tourniquets sont</w:t>
      </w:r>
      <w:r w:rsidRPr="00020D86">
        <w:rPr>
          <w:rFonts w:ascii="Averta Light" w:hAnsi="Averta Light" w:cs="Arial"/>
          <w:sz w:val="22"/>
          <w:szCs w:val="22"/>
        </w:rPr>
        <w:t xml:space="preserve"> de type LA BARRIERE AUTOMATIQUE LBA </w:t>
      </w:r>
      <w:r>
        <w:rPr>
          <w:rFonts w:ascii="Averta Light" w:hAnsi="Averta Light" w:cs="Arial"/>
          <w:sz w:val="22"/>
          <w:szCs w:val="22"/>
        </w:rPr>
        <w:t>T20</w:t>
      </w:r>
      <w:r w:rsidRPr="00020D86">
        <w:rPr>
          <w:rFonts w:ascii="Averta Light" w:hAnsi="Averta Light" w:cs="Arial"/>
          <w:sz w:val="22"/>
          <w:szCs w:val="22"/>
        </w:rPr>
        <w:t xml:space="preserve">. Ces </w:t>
      </w:r>
      <w:r>
        <w:rPr>
          <w:rFonts w:ascii="Averta Light" w:hAnsi="Averta Light" w:cs="Arial"/>
          <w:sz w:val="22"/>
          <w:szCs w:val="22"/>
        </w:rPr>
        <w:t>tourniquets</w:t>
      </w:r>
      <w:r w:rsidRPr="00020D86">
        <w:rPr>
          <w:rFonts w:ascii="Averta Light" w:hAnsi="Averta Light" w:cs="Arial"/>
          <w:sz w:val="22"/>
          <w:szCs w:val="22"/>
        </w:rPr>
        <w:t xml:space="preserve"> répondront aux spécifications suivantes :</w:t>
      </w:r>
    </w:p>
    <w:p w14:paraId="1E217264" w14:textId="77777777" w:rsidR="00082D3D" w:rsidRDefault="00082D3D" w:rsidP="00082D3D">
      <w:pPr>
        <w:rPr>
          <w:rFonts w:ascii="Averta Light" w:hAnsi="Averta Light" w:cs="Arial"/>
        </w:rPr>
      </w:pPr>
    </w:p>
    <w:p w14:paraId="042E1F5A" w14:textId="77777777" w:rsidR="00082D3D" w:rsidRPr="00BA64EB" w:rsidRDefault="00082D3D" w:rsidP="00082D3D">
      <w:pPr>
        <w:rPr>
          <w:rFonts w:ascii="Averta Light" w:hAnsi="Averta Light" w:cs="Arial"/>
        </w:rPr>
      </w:pPr>
      <w:r w:rsidRPr="00BA64EB">
        <w:rPr>
          <w:rFonts w:ascii="Averta Light" w:hAnsi="Averta Light" w:cs="Arial"/>
        </w:rPr>
        <w:t>Caractéristiques techniques</w:t>
      </w:r>
      <w:r w:rsidRPr="00BA64EB">
        <w:rPr>
          <w:rFonts w:ascii="Cambria" w:hAnsi="Cambria" w:cs="Cambria"/>
        </w:rPr>
        <w:t> </w:t>
      </w:r>
      <w:r w:rsidRPr="00BA64EB">
        <w:rPr>
          <w:rFonts w:ascii="Averta Light" w:hAnsi="Averta Light" w:cs="Arial"/>
        </w:rPr>
        <w:t>:</w:t>
      </w:r>
    </w:p>
    <w:p w14:paraId="78757BEF" w14:textId="77777777" w:rsidR="00082D3D" w:rsidRDefault="00082D3D" w:rsidP="00082D3D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Structure tube acier galvanisé Ø90mm</w:t>
      </w:r>
    </w:p>
    <w:p w14:paraId="4E208186" w14:textId="77777777" w:rsidR="00082D3D" w:rsidRPr="00A12289" w:rsidRDefault="00082D3D" w:rsidP="00082D3D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>P</w:t>
      </w:r>
      <w:r w:rsidRPr="00A12289">
        <w:rPr>
          <w:rFonts w:ascii="Averta Light" w:hAnsi="Averta Light" w:cs="Arial"/>
          <w:color w:val="000000"/>
          <w:sz w:val="21"/>
          <w:szCs w:val="21"/>
        </w:rPr>
        <w:t>einture totale polyester RAL 9010, pour une efficacité anticorrosion</w:t>
      </w:r>
    </w:p>
    <w:p w14:paraId="5015DBB4" w14:textId="77777777" w:rsidR="00082D3D" w:rsidRPr="00A12289" w:rsidRDefault="00082D3D" w:rsidP="00082D3D">
      <w:pPr>
        <w:numPr>
          <w:ilvl w:val="0"/>
          <w:numId w:val="4"/>
        </w:numPr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hAnsi="Averta Light" w:cs="Arial"/>
          <w:color w:val="000000"/>
          <w:sz w:val="21"/>
          <w:szCs w:val="21"/>
        </w:rPr>
        <w:t xml:space="preserve">2 </w:t>
      </w:r>
      <w:r w:rsidRPr="00A12289">
        <w:rPr>
          <w:rFonts w:ascii="Averta Light" w:hAnsi="Averta Light" w:cs="Arial"/>
          <w:color w:val="000000"/>
          <w:sz w:val="21"/>
          <w:szCs w:val="21"/>
        </w:rPr>
        <w:t>Tambour</w:t>
      </w:r>
      <w:r>
        <w:rPr>
          <w:rFonts w:ascii="Averta Light" w:hAnsi="Averta Light" w:cs="Arial"/>
          <w:color w:val="000000"/>
          <w:sz w:val="21"/>
          <w:szCs w:val="21"/>
        </w:rPr>
        <w:t>s</w:t>
      </w: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 en barreaudage tubes acier Ø40mm</w:t>
      </w:r>
    </w:p>
    <w:p w14:paraId="719A630D" w14:textId="77777777" w:rsidR="00082D3D" w:rsidRPr="00A12289" w:rsidRDefault="00082D3D" w:rsidP="00082D3D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Roulement à rouleaux coniques en bas du rotor / tambour avec système d’étanchéité </w:t>
      </w:r>
      <w:r>
        <w:rPr>
          <w:rFonts w:ascii="Averta Light" w:hAnsi="Averta Light" w:cs="Arial"/>
          <w:color w:val="000000"/>
          <w:sz w:val="21"/>
          <w:szCs w:val="21"/>
        </w:rPr>
        <w:t xml:space="preserve">renforcé en INOX </w:t>
      </w:r>
      <w:r w:rsidRPr="00A12289">
        <w:rPr>
          <w:rFonts w:ascii="Averta Light" w:hAnsi="Averta Light" w:cs="Arial"/>
          <w:color w:val="000000"/>
          <w:sz w:val="21"/>
          <w:szCs w:val="21"/>
        </w:rPr>
        <w:t>pour préserver la fonctionnalité.</w:t>
      </w:r>
    </w:p>
    <w:p w14:paraId="4AD6E1AF" w14:textId="77777777" w:rsidR="00082D3D" w:rsidRPr="00A12289" w:rsidRDefault="00082D3D" w:rsidP="00082D3D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Toiture en A</w:t>
      </w:r>
      <w:r>
        <w:rPr>
          <w:rFonts w:ascii="Averta Light" w:hAnsi="Averta Light" w:cs="Arial"/>
          <w:color w:val="000000"/>
          <w:sz w:val="21"/>
          <w:szCs w:val="21"/>
        </w:rPr>
        <w:t>L</w:t>
      </w:r>
      <w:r w:rsidRPr="00A12289">
        <w:rPr>
          <w:rFonts w:ascii="Averta Light" w:hAnsi="Averta Light" w:cs="Arial"/>
          <w:color w:val="000000"/>
          <w:sz w:val="21"/>
          <w:szCs w:val="21"/>
        </w:rPr>
        <w:t>UMINIUM avec dispositif d’évacuation des eaux pluviales</w:t>
      </w:r>
    </w:p>
    <w:p w14:paraId="309CC912" w14:textId="77777777" w:rsidR="00082D3D" w:rsidRDefault="00082D3D" w:rsidP="00082D3D">
      <w:pPr>
        <w:numPr>
          <w:ilvl w:val="0"/>
          <w:numId w:val="4"/>
        </w:numPr>
        <w:spacing w:line="360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Sous le toit, intégration de spots d’éclairage à L</w:t>
      </w:r>
      <w:r>
        <w:rPr>
          <w:rFonts w:ascii="Averta Light" w:hAnsi="Averta Light" w:cs="Arial"/>
          <w:color w:val="000000"/>
          <w:sz w:val="21"/>
          <w:szCs w:val="21"/>
        </w:rPr>
        <w:t>EDs de chaque côté et pour chaque passage</w:t>
      </w:r>
    </w:p>
    <w:p w14:paraId="09DA90DB" w14:textId="77777777" w:rsidR="00082D3D" w:rsidRPr="00C52D9B" w:rsidRDefault="00082D3D" w:rsidP="00082D3D">
      <w:pPr>
        <w:pStyle w:val="Paragraphedeliste"/>
        <w:numPr>
          <w:ilvl w:val="0"/>
          <w:numId w:val="4"/>
        </w:numPr>
        <w:spacing w:line="360" w:lineRule="auto"/>
        <w:contextualSpacing w:val="0"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hAnsi="Averta Light" w:cs="Arial"/>
          <w:color w:val="000000"/>
          <w:sz w:val="21"/>
          <w:szCs w:val="21"/>
        </w:rPr>
        <w:t>En cas de coupure électrique, le tourniquet sera libre dans les 2 sens de passage ou verrouillé dans 1 sens et libre dans l’autre (</w:t>
      </w:r>
      <w:r>
        <w:rPr>
          <w:rFonts w:ascii="Averta Light" w:hAnsi="Averta Light" w:cs="Arial"/>
          <w:color w:val="000000"/>
          <w:sz w:val="21"/>
          <w:szCs w:val="21"/>
        </w:rPr>
        <w:t xml:space="preserve">modifiable </w:t>
      </w:r>
      <w:r w:rsidRPr="00C52D9B">
        <w:rPr>
          <w:rFonts w:ascii="Averta Light" w:hAnsi="Averta Light" w:cs="Arial"/>
          <w:color w:val="000000"/>
          <w:sz w:val="21"/>
          <w:szCs w:val="21"/>
        </w:rPr>
        <w:t>à préciser à la commande)</w:t>
      </w:r>
    </w:p>
    <w:p w14:paraId="20F3E8D1" w14:textId="77777777" w:rsidR="00082D3D" w:rsidRPr="00C52D9B" w:rsidRDefault="00082D3D" w:rsidP="00082D3D">
      <w:pPr>
        <w:pStyle w:val="Paragraphedeliste"/>
        <w:spacing w:line="360" w:lineRule="auto"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hAnsi="Averta Light" w:cs="Arial"/>
          <w:color w:val="000000"/>
          <w:sz w:val="21"/>
          <w:szCs w:val="21"/>
        </w:rPr>
        <w:t>Programmation</w:t>
      </w:r>
      <w:r w:rsidRPr="00C52D9B">
        <w:rPr>
          <w:rFonts w:ascii="Cambria" w:hAnsi="Cambria" w:cs="Cambria"/>
          <w:color w:val="000000"/>
          <w:sz w:val="21"/>
          <w:szCs w:val="21"/>
        </w:rPr>
        <w:t> </w:t>
      </w:r>
      <w:r w:rsidRPr="00C52D9B">
        <w:rPr>
          <w:rFonts w:ascii="Averta Light" w:hAnsi="Averta Light" w:cs="Arial"/>
          <w:color w:val="000000"/>
          <w:sz w:val="21"/>
          <w:szCs w:val="21"/>
        </w:rPr>
        <w:t>modifiable sur site par l’installateur sans intervention du fabricant</w:t>
      </w:r>
    </w:p>
    <w:p w14:paraId="483769CD" w14:textId="77777777" w:rsidR="00082D3D" w:rsidRPr="00C52D9B" w:rsidRDefault="00082D3D" w:rsidP="00082D3D">
      <w:pPr>
        <w:ind w:left="360"/>
        <w:rPr>
          <w:rFonts w:ascii="Arial" w:hAnsi="Arial" w:cs="Arial"/>
          <w:color w:val="000000"/>
          <w:sz w:val="20"/>
          <w:szCs w:val="20"/>
        </w:rPr>
      </w:pPr>
    </w:p>
    <w:p w14:paraId="10E2A914" w14:textId="77777777" w:rsidR="00082D3D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EF67B1">
        <w:rPr>
          <w:rFonts w:ascii="Averta Light" w:hAnsi="Averta Light" w:cs="Arial"/>
        </w:rPr>
        <w:t>Équipements</w:t>
      </w:r>
      <w:r w:rsidRPr="00EF67B1">
        <w:rPr>
          <w:rFonts w:ascii="Cambria" w:hAnsi="Cambria" w:cs="Cambria"/>
        </w:rPr>
        <w:t> </w:t>
      </w:r>
      <w:r>
        <w:rPr>
          <w:rFonts w:ascii="Averta Light" w:hAnsi="Averta Light" w:cs="Arial"/>
          <w:sz w:val="22"/>
          <w:szCs w:val="22"/>
        </w:rPr>
        <w:t xml:space="preserve">: </w:t>
      </w:r>
    </w:p>
    <w:p w14:paraId="627D224E" w14:textId="77777777" w:rsidR="00082D3D" w:rsidRPr="00223514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223514">
        <w:rPr>
          <w:rFonts w:ascii="Averta Light" w:hAnsi="Averta Light" w:cs="Arial"/>
          <w:color w:val="000000"/>
          <w:sz w:val="21"/>
          <w:szCs w:val="21"/>
        </w:rPr>
        <w:t>2 accès distincts à unicité de passage efficace, pas de personnel de surveillance requis.</w:t>
      </w:r>
    </w:p>
    <w:p w14:paraId="7599F375" w14:textId="77777777" w:rsidR="00082D3D" w:rsidRPr="00223514" w:rsidRDefault="00082D3D" w:rsidP="00082D3D">
      <w:pPr>
        <w:spacing w:line="276" w:lineRule="auto"/>
        <w:ind w:left="720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223514">
        <w:rPr>
          <w:rFonts w:ascii="Averta Light" w:hAnsi="Averta Light" w:cs="Arial"/>
          <w:color w:val="000000"/>
          <w:sz w:val="21"/>
          <w:szCs w:val="21"/>
        </w:rPr>
        <w:t>Tourniquet</w:t>
      </w:r>
      <w:r w:rsidRPr="00223514">
        <w:rPr>
          <w:rFonts w:ascii="Cambria" w:hAnsi="Cambria" w:cs="Cambria"/>
          <w:color w:val="000000"/>
          <w:sz w:val="21"/>
          <w:szCs w:val="21"/>
        </w:rPr>
        <w:t> </w:t>
      </w:r>
      <w:r w:rsidRPr="00223514">
        <w:rPr>
          <w:rFonts w:ascii="Averta Light" w:hAnsi="Averta Light" w:cs="Arial"/>
          <w:color w:val="000000"/>
          <w:sz w:val="21"/>
          <w:szCs w:val="21"/>
        </w:rPr>
        <w:t>: 20 passages par minute chacun, dépendant du contrôle d’accès.</w:t>
      </w:r>
    </w:p>
    <w:p w14:paraId="2E1DC9A3" w14:textId="77777777" w:rsidR="00082D3D" w:rsidRPr="00223514" w:rsidRDefault="00082D3D" w:rsidP="00082D3D">
      <w:pPr>
        <w:spacing w:line="276" w:lineRule="auto"/>
        <w:ind w:left="720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223514">
        <w:rPr>
          <w:rFonts w:ascii="Averta Light" w:hAnsi="Averta Light" w:cs="Arial"/>
          <w:color w:val="000000"/>
          <w:sz w:val="21"/>
          <w:szCs w:val="21"/>
        </w:rPr>
        <w:t>Passage dans les deux sens.</w:t>
      </w:r>
    </w:p>
    <w:p w14:paraId="47CD4F0D" w14:textId="77777777" w:rsidR="00082D3D" w:rsidRPr="00223514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223514">
        <w:rPr>
          <w:rFonts w:ascii="Averta Light" w:hAnsi="Averta Light" w:cs="Arial"/>
          <w:b/>
          <w:color w:val="000000"/>
          <w:sz w:val="21"/>
          <w:szCs w:val="21"/>
        </w:rPr>
        <w:t>2 x Commandes</w:t>
      </w:r>
      <w:r w:rsidRPr="00223514">
        <w:rPr>
          <w:rFonts w:ascii="Averta Light" w:hAnsi="Averta Light" w:cs="Arial"/>
          <w:color w:val="000000"/>
          <w:sz w:val="21"/>
          <w:szCs w:val="21"/>
        </w:rPr>
        <w:t xml:space="preserve"> </w:t>
      </w:r>
      <w:r w:rsidRPr="00223514">
        <w:rPr>
          <w:rFonts w:ascii="Averta Light" w:hAnsi="Averta Light" w:cs="Arial"/>
          <w:b/>
          <w:color w:val="000000"/>
          <w:sz w:val="21"/>
          <w:szCs w:val="21"/>
        </w:rPr>
        <w:t>indépendantes</w:t>
      </w:r>
      <w:r w:rsidRPr="00223514">
        <w:rPr>
          <w:rFonts w:ascii="Averta Light" w:hAnsi="Averta Light" w:cs="Arial"/>
          <w:color w:val="000000"/>
          <w:sz w:val="21"/>
          <w:szCs w:val="21"/>
        </w:rPr>
        <w:t xml:space="preserve"> et intégrées dans le caisson supérieur</w:t>
      </w:r>
      <w:r w:rsidRPr="00223514">
        <w:rPr>
          <w:rFonts w:ascii="Averta Light" w:hAnsi="Averta Light" w:cs="Arial"/>
          <w:color w:val="000000"/>
          <w:sz w:val="21"/>
          <w:szCs w:val="21"/>
        </w:rPr>
        <w:tab/>
      </w:r>
    </w:p>
    <w:p w14:paraId="2A5E8196" w14:textId="77777777" w:rsidR="00082D3D" w:rsidRPr="00C52D9B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Dispositif d’entraînement manuel, verrouillage dans les 2 sens de rotation par cliquets électromagnétiques</w:t>
      </w:r>
    </w:p>
    <w:p w14:paraId="069E257F" w14:textId="77777777" w:rsidR="00082D3D" w:rsidRPr="00C52D9B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Tension d’alimentation 230V-50Hz monophasé</w:t>
      </w:r>
    </w:p>
    <w:p w14:paraId="7C112FFB" w14:textId="77777777" w:rsidR="00082D3D" w:rsidRPr="00C52D9B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Logique de commande par automate programmable 24 V</w:t>
      </w:r>
    </w:p>
    <w:p w14:paraId="3A6AAEE3" w14:textId="77777777" w:rsidR="00082D3D" w:rsidRPr="00A12289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Supports de lecteur intégrés</w:t>
      </w:r>
      <w:r>
        <w:rPr>
          <w:rFonts w:ascii="Averta Light" w:hAnsi="Averta Light" w:cs="Arial"/>
          <w:color w:val="000000"/>
          <w:sz w:val="21"/>
          <w:szCs w:val="21"/>
        </w:rPr>
        <w:t xml:space="preserve"> dans la structure du tourniquet</w:t>
      </w: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 </w:t>
      </w:r>
      <w:r>
        <w:rPr>
          <w:rFonts w:ascii="Averta Light" w:hAnsi="Averta Light" w:cs="Arial"/>
          <w:color w:val="000000"/>
          <w:sz w:val="21"/>
          <w:szCs w:val="21"/>
        </w:rPr>
        <w:t xml:space="preserve">à façades amovibles </w:t>
      </w:r>
      <w:r w:rsidRPr="00A12289">
        <w:rPr>
          <w:rFonts w:ascii="Averta Light" w:hAnsi="Averta Light" w:cs="Arial"/>
          <w:color w:val="000000"/>
          <w:sz w:val="21"/>
          <w:szCs w:val="21"/>
        </w:rPr>
        <w:t>pour installation des lecteurs de contrôle d’accès (lecteur de badge, interphone,...)</w:t>
      </w:r>
    </w:p>
    <w:p w14:paraId="29C41A4D" w14:textId="77777777" w:rsidR="00082D3D" w:rsidRPr="00806B4E" w:rsidRDefault="00082D3D" w:rsidP="00082D3D">
      <w:pPr>
        <w:spacing w:line="276" w:lineRule="auto"/>
        <w:rPr>
          <w:rFonts w:ascii="Averta Light" w:hAnsi="Averta Light" w:cs="Arial"/>
          <w:i/>
          <w:iCs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ab/>
      </w:r>
      <w:r w:rsidRPr="00806B4E">
        <w:rPr>
          <w:rFonts w:ascii="Averta Light" w:hAnsi="Averta Light" w:cs="Arial"/>
          <w:i/>
          <w:iCs/>
          <w:color w:val="000000"/>
          <w:sz w:val="21"/>
          <w:szCs w:val="21"/>
        </w:rPr>
        <w:t>Intégration des contrôles d’accès à la charge de l’intégrateur</w:t>
      </w:r>
    </w:p>
    <w:p w14:paraId="6331BBA9" w14:textId="77777777" w:rsidR="00082D3D" w:rsidRPr="00C52D9B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</w:rPr>
        <w:t>Voyant</w:t>
      </w:r>
      <w:r>
        <w:rPr>
          <w:rFonts w:ascii="Averta Light" w:hAnsi="Averta Light" w:cs="Arial"/>
          <w:color w:val="000000"/>
          <w:sz w:val="21"/>
          <w:szCs w:val="21"/>
        </w:rPr>
        <w:t>s</w:t>
      </w:r>
      <w:r w:rsidRPr="00A12289">
        <w:rPr>
          <w:rFonts w:ascii="Averta Light" w:hAnsi="Averta Light" w:cs="Arial"/>
          <w:color w:val="000000"/>
          <w:sz w:val="21"/>
          <w:szCs w:val="21"/>
        </w:rPr>
        <w:t xml:space="preserve"> Rouge / Vert de chaque côté montés sur les supports de lecteurs</w:t>
      </w:r>
      <w:r>
        <w:rPr>
          <w:rFonts w:ascii="Averta Light" w:hAnsi="Averta Light" w:cs="Arial"/>
          <w:color w:val="000000"/>
          <w:sz w:val="21"/>
          <w:szCs w:val="21"/>
        </w:rPr>
        <w:t xml:space="preserve"> pour validation des passages</w:t>
      </w:r>
    </w:p>
    <w:p w14:paraId="05F92B5F" w14:textId="5E20327E" w:rsidR="00082D3D" w:rsidRDefault="00843C4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A12289">
        <w:rPr>
          <w:rFonts w:ascii="Averta Light" w:hAnsi="Averta Light" w:cs="Arial"/>
          <w:color w:val="000000"/>
          <w:sz w:val="21"/>
          <w:szCs w:val="21"/>
          <w:lang w:val="en-US"/>
        </w:rPr>
        <w:t>R</w:t>
      </w:r>
      <w:r>
        <w:rPr>
          <w:rFonts w:ascii="Averta Light" w:hAnsi="Averta Light" w:cs="Arial"/>
          <w:color w:val="000000"/>
          <w:sz w:val="21"/>
          <w:szCs w:val="21"/>
          <w:lang w:val="en-US"/>
        </w:rPr>
        <w:t>e</w:t>
      </w:r>
      <w:r w:rsidRPr="00A12289">
        <w:rPr>
          <w:rFonts w:ascii="Averta Light" w:hAnsi="Averta Light" w:cs="Arial"/>
          <w:color w:val="000000"/>
          <w:sz w:val="21"/>
          <w:szCs w:val="21"/>
          <w:lang w:val="en-US"/>
        </w:rPr>
        <w:t>sistance</w:t>
      </w:r>
      <w:r w:rsidR="00082D3D" w:rsidRPr="00A12289">
        <w:rPr>
          <w:rFonts w:ascii="Averta Light" w:hAnsi="Averta Light" w:cs="Arial"/>
          <w:color w:val="000000"/>
          <w:sz w:val="21"/>
          <w:szCs w:val="21"/>
          <w:lang w:val="en-US"/>
        </w:rPr>
        <w:t xml:space="preserve"> chauffante</w:t>
      </w:r>
    </w:p>
    <w:p w14:paraId="4301A158" w14:textId="77777777" w:rsidR="00082D3D" w:rsidRPr="002A6B90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 w:rsidRPr="00C52D9B">
        <w:rPr>
          <w:rFonts w:ascii="Averta Light" w:eastAsia="Calibri" w:hAnsi="Averta Light" w:cs="Arial"/>
          <w:sz w:val="21"/>
          <w:szCs w:val="21"/>
        </w:rPr>
        <w:t>Mécanisme d'indexation par galets et ressorts breveté permettant un fonctionnement souple et des positions d'arrêt précises</w:t>
      </w:r>
    </w:p>
    <w:p w14:paraId="309791E6" w14:textId="77777777" w:rsidR="00082D3D" w:rsidRPr="00C52D9B" w:rsidRDefault="00082D3D" w:rsidP="00082D3D">
      <w:pPr>
        <w:numPr>
          <w:ilvl w:val="0"/>
          <w:numId w:val="61"/>
        </w:numPr>
        <w:spacing w:line="276" w:lineRule="auto"/>
        <w:contextualSpacing/>
        <w:rPr>
          <w:rFonts w:ascii="Averta Light" w:hAnsi="Averta Light" w:cs="Arial"/>
          <w:color w:val="000000"/>
          <w:sz w:val="21"/>
          <w:szCs w:val="21"/>
        </w:rPr>
      </w:pPr>
      <w:r>
        <w:rPr>
          <w:rFonts w:ascii="Averta Light" w:eastAsia="Calibri" w:hAnsi="Averta Light" w:cs="Arial"/>
          <w:sz w:val="21"/>
          <w:szCs w:val="21"/>
        </w:rPr>
        <w:t>Livré avec ses tiges d’ancrage</w:t>
      </w:r>
    </w:p>
    <w:p w14:paraId="41C4F1BB" w14:textId="77777777" w:rsidR="00082D3D" w:rsidRDefault="00082D3D" w:rsidP="00082D3D">
      <w:pPr>
        <w:spacing w:line="276" w:lineRule="auto"/>
        <w:contextualSpacing/>
        <w:rPr>
          <w:rFonts w:ascii="Averta Light" w:eastAsia="Calibri" w:hAnsi="Averta Light" w:cs="Arial"/>
          <w:sz w:val="21"/>
          <w:szCs w:val="21"/>
        </w:rPr>
      </w:pPr>
    </w:p>
    <w:tbl>
      <w:tblPr>
        <w:tblW w:w="8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80"/>
        <w:gridCol w:w="1040"/>
        <w:gridCol w:w="1240"/>
        <w:gridCol w:w="1360"/>
        <w:gridCol w:w="1660"/>
        <w:gridCol w:w="1480"/>
        <w:gridCol w:w="1240"/>
      </w:tblGrid>
      <w:tr w:rsidR="00082D3D" w:rsidRPr="00C52D9B" w14:paraId="185D461D" w14:textId="77777777" w:rsidTr="0011212C">
        <w:trPr>
          <w:trHeight w:val="457"/>
        </w:trPr>
        <w:tc>
          <w:tcPr>
            <w:tcW w:w="880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B7A7038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Type</w:t>
            </w:r>
          </w:p>
        </w:tc>
        <w:tc>
          <w:tcPr>
            <w:tcW w:w="10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32FF3A7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totale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A3294E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Hauteur de passage</w:t>
            </w:r>
          </w:p>
        </w:tc>
        <w:tc>
          <w:tcPr>
            <w:tcW w:w="13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7474CC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totale</w:t>
            </w:r>
          </w:p>
        </w:tc>
        <w:tc>
          <w:tcPr>
            <w:tcW w:w="16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B17952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Largeur de passage</w:t>
            </w:r>
          </w:p>
        </w:tc>
        <w:tc>
          <w:tcPr>
            <w:tcW w:w="148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881602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Profondeur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00B0F0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C10EAF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FFFFFF"/>
                <w:kern w:val="24"/>
                <w:sz w:val="18"/>
                <w:szCs w:val="18"/>
              </w:rPr>
              <w:t>Poids</w:t>
            </w:r>
          </w:p>
        </w:tc>
      </w:tr>
      <w:tr w:rsidR="00082D3D" w:rsidRPr="00C52D9B" w14:paraId="0A690CA9" w14:textId="77777777" w:rsidTr="0011212C">
        <w:trPr>
          <w:trHeight w:val="421"/>
        </w:trPr>
        <w:tc>
          <w:tcPr>
            <w:tcW w:w="880" w:type="dxa"/>
            <w:tcBorders>
              <w:top w:val="nil"/>
              <w:left w:val="nil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5787A6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LBAT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FBBF3A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2384 mm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E3D855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200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3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EEFA90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2384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66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70F3D4E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6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55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480" w:type="dxa"/>
            <w:tcBorders>
              <w:top w:val="nil"/>
              <w:left w:val="dotted" w:sz="4" w:space="0" w:color="0D0D0D"/>
              <w:bottom w:val="nil"/>
              <w:right w:val="dotted" w:sz="4" w:space="0" w:color="0D0D0D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AFAEC1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1</w:t>
            </w: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782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 xml:space="preserve"> mm</w:t>
            </w:r>
          </w:p>
        </w:tc>
        <w:tc>
          <w:tcPr>
            <w:tcW w:w="1240" w:type="dxa"/>
            <w:tcBorders>
              <w:top w:val="nil"/>
              <w:left w:val="dotted" w:sz="4" w:space="0" w:color="0D0D0D"/>
              <w:bottom w:val="nil"/>
              <w:right w:val="nil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CFFEA7" w14:textId="77777777" w:rsidR="00082D3D" w:rsidRPr="00C52D9B" w:rsidRDefault="00082D3D" w:rsidP="0011212C">
            <w:pPr>
              <w:jc w:val="center"/>
              <w:textAlignment w:val="center"/>
              <w:rPr>
                <w:rFonts w:ascii="Averta Light" w:hAnsi="Averta Light" w:cs="Arial"/>
                <w:sz w:val="36"/>
                <w:szCs w:val="36"/>
              </w:rPr>
            </w:pPr>
            <w:r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55</w:t>
            </w:r>
            <w:r w:rsidRPr="00C52D9B">
              <w:rPr>
                <w:rFonts w:ascii="Averta Light" w:hAnsi="Averta Light" w:cs="Arial"/>
                <w:color w:val="000000"/>
                <w:kern w:val="24"/>
                <w:sz w:val="20"/>
                <w:szCs w:val="20"/>
              </w:rPr>
              <w:t>0 kg</w:t>
            </w:r>
          </w:p>
        </w:tc>
      </w:tr>
    </w:tbl>
    <w:p w14:paraId="139E7630" w14:textId="77777777" w:rsidR="00082D3D" w:rsidRDefault="00082D3D" w:rsidP="00082D3D">
      <w:pPr>
        <w:spacing w:before="120"/>
        <w:rPr>
          <w:rFonts w:ascii="Averta Light" w:hAnsi="Averta Light" w:cs="Arial"/>
          <w:szCs w:val="22"/>
        </w:rPr>
      </w:pPr>
    </w:p>
    <w:p w14:paraId="4128CE87" w14:textId="77777777" w:rsidR="00082D3D" w:rsidRPr="00BA64EB" w:rsidRDefault="00082D3D" w:rsidP="00082D3D">
      <w:pPr>
        <w:spacing w:before="120"/>
        <w:rPr>
          <w:rFonts w:ascii="Averta Light" w:hAnsi="Averta Light" w:cs="Arial"/>
          <w:szCs w:val="22"/>
        </w:rPr>
      </w:pPr>
      <w:r w:rsidRPr="00BA64EB">
        <w:rPr>
          <w:rFonts w:ascii="Averta Light" w:hAnsi="Averta Light" w:cs="Arial"/>
          <w:szCs w:val="22"/>
        </w:rPr>
        <w:t xml:space="preserve">Options : </w:t>
      </w:r>
    </w:p>
    <w:p w14:paraId="5587E8A2" w14:textId="77777777" w:rsidR="00082D3D" w:rsidRPr="00C52D9B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Teinte RAL au choix</w:t>
      </w:r>
    </w:p>
    <w:p w14:paraId="59F475A7" w14:textId="77777777" w:rsidR="00082D3D" w:rsidRPr="00C52D9B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Tambours</w:t>
      </w:r>
      <w:r w:rsidRPr="00C52D9B">
        <w:rPr>
          <w:rFonts w:ascii="Averta Light" w:hAnsi="Averta Light" w:cs="Arial"/>
          <w:sz w:val="22"/>
          <w:szCs w:val="22"/>
        </w:rPr>
        <w:t xml:space="preserve"> Inox 304</w:t>
      </w:r>
      <w:r>
        <w:rPr>
          <w:rFonts w:ascii="Averta Light" w:hAnsi="Averta Light" w:cs="Arial"/>
          <w:sz w:val="22"/>
          <w:szCs w:val="22"/>
        </w:rPr>
        <w:t xml:space="preserve"> Ø40mm (finition Inox poli)</w:t>
      </w:r>
    </w:p>
    <w:p w14:paraId="1252699A" w14:textId="77777777" w:rsidR="00082D3D" w:rsidRPr="00C52D9B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Déverrouillage pompier (un par sens</w:t>
      </w:r>
      <w:r>
        <w:rPr>
          <w:rFonts w:ascii="Averta Light" w:hAnsi="Averta Light" w:cs="Arial"/>
          <w:sz w:val="22"/>
          <w:szCs w:val="22"/>
        </w:rPr>
        <w:t xml:space="preserve"> et par couloir</w:t>
      </w:r>
      <w:r w:rsidRPr="00C52D9B">
        <w:rPr>
          <w:rFonts w:ascii="Averta Light" w:hAnsi="Averta Light" w:cs="Arial"/>
          <w:sz w:val="22"/>
          <w:szCs w:val="22"/>
        </w:rPr>
        <w:t>)</w:t>
      </w:r>
    </w:p>
    <w:p w14:paraId="7EA9FBED" w14:textId="77777777" w:rsidR="00082D3D" w:rsidRPr="00C52D9B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Interrupteur crépusculaire</w:t>
      </w:r>
    </w:p>
    <w:p w14:paraId="5A32C222" w14:textId="77777777" w:rsidR="00082D3D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Manchons de protection pour plus de confort</w:t>
      </w:r>
    </w:p>
    <w:p w14:paraId="684E891C" w14:textId="77777777" w:rsidR="00082D3D" w:rsidRPr="002A6B90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Manchon avec propriétés antibactériennes et dépolluantes</w:t>
      </w:r>
    </w:p>
    <w:p w14:paraId="27EEF38E" w14:textId="77777777" w:rsidR="00082D3D" w:rsidRPr="00C52D9B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Réducteur de passage (pour effet 4 bras)</w:t>
      </w:r>
    </w:p>
    <w:p w14:paraId="15025625" w14:textId="77777777" w:rsidR="00082D3D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Automate de gestion avec communication par IP</w:t>
      </w:r>
    </w:p>
    <w:p w14:paraId="15AF8ED4" w14:textId="77777777" w:rsidR="00082D3D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Portes de condamnation en cas de non utilisation prolongée</w:t>
      </w:r>
    </w:p>
    <w:p w14:paraId="0B071623" w14:textId="77777777" w:rsidR="00082D3D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Toiture anti-escalade</w:t>
      </w:r>
    </w:p>
    <w:p w14:paraId="29E8FC41" w14:textId="77777777" w:rsidR="00082D3D" w:rsidRDefault="00082D3D" w:rsidP="00082D3D">
      <w:pPr>
        <w:numPr>
          <w:ilvl w:val="0"/>
          <w:numId w:val="62"/>
        </w:numPr>
        <w:rPr>
          <w:rFonts w:ascii="Averta Light" w:hAnsi="Averta Light" w:cs="Arial"/>
          <w:sz w:val="22"/>
          <w:szCs w:val="22"/>
        </w:rPr>
      </w:pPr>
      <w:r>
        <w:rPr>
          <w:rFonts w:ascii="Averta Light" w:hAnsi="Averta Light" w:cs="Arial"/>
          <w:sz w:val="22"/>
          <w:szCs w:val="22"/>
        </w:rPr>
        <w:t>Pictogrammes intelligents pour indication de sens de passage (croix rouge / flèche verte)</w:t>
      </w:r>
    </w:p>
    <w:p w14:paraId="6A2224A6" w14:textId="77777777" w:rsidR="00082D3D" w:rsidRPr="00BA64EB" w:rsidRDefault="00082D3D" w:rsidP="00082D3D">
      <w:pPr>
        <w:rPr>
          <w:rFonts w:ascii="Averta Light" w:hAnsi="Averta Light" w:cs="Arial"/>
          <w:szCs w:val="22"/>
        </w:rPr>
      </w:pPr>
    </w:p>
    <w:p w14:paraId="3AE4E8BE" w14:textId="77777777" w:rsidR="00082D3D" w:rsidRPr="00BA64EB" w:rsidRDefault="00082D3D" w:rsidP="00082D3D">
      <w:pPr>
        <w:rPr>
          <w:rFonts w:ascii="Averta Light" w:hAnsi="Averta Light" w:cs="Arial"/>
          <w:szCs w:val="22"/>
        </w:rPr>
      </w:pPr>
      <w:r>
        <w:rPr>
          <w:rFonts w:ascii="Averta Light" w:hAnsi="Averta Light" w:cs="Arial"/>
          <w:szCs w:val="22"/>
        </w:rPr>
        <w:t>Aide au montage</w:t>
      </w:r>
      <w:r w:rsidRPr="00BA64EB">
        <w:rPr>
          <w:rFonts w:ascii="Cambria" w:hAnsi="Cambria" w:cs="Cambria"/>
          <w:szCs w:val="22"/>
        </w:rPr>
        <w:t> </w:t>
      </w:r>
      <w:r w:rsidRPr="00BA64EB">
        <w:rPr>
          <w:rFonts w:ascii="Averta Light" w:hAnsi="Averta Light" w:cs="Arial"/>
          <w:szCs w:val="22"/>
        </w:rPr>
        <w:t>:</w:t>
      </w:r>
    </w:p>
    <w:p w14:paraId="7AC1A533" w14:textId="77777777" w:rsidR="00082D3D" w:rsidRPr="00C52D9B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Fourniture du gabarit de perçage pour intégration sur massif béton</w:t>
      </w:r>
    </w:p>
    <w:p w14:paraId="71EB901B" w14:textId="77777777" w:rsidR="00082D3D" w:rsidRPr="00C52D9B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</w:p>
    <w:p w14:paraId="7504624D" w14:textId="77777777" w:rsidR="00082D3D" w:rsidRPr="00C52D9B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>-</w:t>
      </w:r>
      <w:r>
        <w:rPr>
          <w:rFonts w:ascii="Averta Light" w:hAnsi="Averta Light" w:cs="Arial"/>
          <w:sz w:val="22"/>
          <w:szCs w:val="22"/>
        </w:rPr>
        <w:t xml:space="preserve"> </w:t>
      </w:r>
      <w:r w:rsidRPr="00C52D9B">
        <w:rPr>
          <w:rFonts w:ascii="Averta Light" w:hAnsi="Averta Light" w:cs="Arial"/>
          <w:sz w:val="22"/>
          <w:szCs w:val="22"/>
        </w:rPr>
        <w:t>Ensemble pré-monté en deux parties</w:t>
      </w:r>
      <w:r w:rsidRPr="00C52D9B">
        <w:rPr>
          <w:rFonts w:ascii="Cambria" w:hAnsi="Cambria" w:cs="Cambria"/>
          <w:sz w:val="22"/>
          <w:szCs w:val="22"/>
        </w:rPr>
        <w:t> </w:t>
      </w:r>
      <w:r w:rsidRPr="00C52D9B">
        <w:rPr>
          <w:rFonts w:ascii="Averta Light" w:hAnsi="Averta Light" w:cs="Arial"/>
          <w:sz w:val="22"/>
          <w:szCs w:val="22"/>
        </w:rPr>
        <w:t>:</w:t>
      </w:r>
    </w:p>
    <w:p w14:paraId="443C25F9" w14:textId="77777777" w:rsidR="00082D3D" w:rsidRPr="00C52D9B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1-Ensemble tourniquet.</w:t>
      </w:r>
    </w:p>
    <w:p w14:paraId="5289A0FD" w14:textId="77777777" w:rsidR="00082D3D" w:rsidRPr="00C52D9B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C52D9B">
        <w:rPr>
          <w:rFonts w:ascii="Averta Light" w:hAnsi="Averta Light" w:cs="Arial"/>
          <w:sz w:val="22"/>
          <w:szCs w:val="22"/>
        </w:rPr>
        <w:tab/>
        <w:t>2-Ensemble toiture à intégrer sur ensemble d’accès en fin de pose.</w:t>
      </w:r>
    </w:p>
    <w:p w14:paraId="04F1FA75" w14:textId="77777777" w:rsidR="00082D3D" w:rsidRPr="00C52D9B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</w:p>
    <w:p w14:paraId="5222073C" w14:textId="77777777" w:rsidR="00082D3D" w:rsidRPr="00C52D9B" w:rsidRDefault="00082D3D" w:rsidP="00082D3D">
      <w:pPr>
        <w:spacing w:before="120"/>
        <w:rPr>
          <w:rFonts w:ascii="Averta Light" w:hAnsi="Averta Light" w:cs="Arial"/>
          <w:b/>
          <w:sz w:val="22"/>
          <w:szCs w:val="22"/>
        </w:rPr>
      </w:pPr>
      <w:r w:rsidRPr="00C52D9B">
        <w:rPr>
          <w:rFonts w:ascii="Averta Light" w:hAnsi="Averta Light" w:cs="Arial"/>
          <w:b/>
          <w:sz w:val="22"/>
          <w:szCs w:val="22"/>
        </w:rPr>
        <w:t>A prévoir par l’installateur (hors prestation La Barrière Automatique)</w:t>
      </w:r>
      <w:r w:rsidRPr="00C52D9B">
        <w:rPr>
          <w:rFonts w:ascii="Cambria" w:hAnsi="Cambria" w:cs="Cambria"/>
          <w:b/>
          <w:sz w:val="22"/>
          <w:szCs w:val="22"/>
        </w:rPr>
        <w:t> </w:t>
      </w:r>
      <w:r w:rsidRPr="00C52D9B">
        <w:rPr>
          <w:rFonts w:ascii="Averta Light" w:hAnsi="Averta Light" w:cs="Arial"/>
          <w:b/>
          <w:sz w:val="22"/>
          <w:szCs w:val="22"/>
        </w:rPr>
        <w:t>:</w:t>
      </w:r>
    </w:p>
    <w:p w14:paraId="7E7C737E" w14:textId="77777777" w:rsidR="00082D3D" w:rsidRPr="00C52D9B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</w:p>
    <w:p w14:paraId="07679BCB" w14:textId="77777777" w:rsidR="00082D3D" w:rsidRPr="00BE4D90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BE4D90">
        <w:rPr>
          <w:rFonts w:ascii="Averta Light" w:hAnsi="Averta Light" w:cs="Arial"/>
          <w:sz w:val="22"/>
          <w:szCs w:val="22"/>
        </w:rPr>
        <w:t xml:space="preserve">Massif béton avec </w:t>
      </w:r>
      <w:r>
        <w:rPr>
          <w:rFonts w:ascii="Averta Light" w:hAnsi="Averta Light" w:cs="Arial"/>
          <w:sz w:val="22"/>
          <w:szCs w:val="22"/>
        </w:rPr>
        <w:t>2500</w:t>
      </w:r>
      <w:r w:rsidRPr="00BE4D90">
        <w:rPr>
          <w:rFonts w:ascii="Averta Light" w:hAnsi="Averta Light" w:cs="Arial"/>
          <w:sz w:val="22"/>
          <w:szCs w:val="22"/>
        </w:rPr>
        <w:t xml:space="preserve"> mm (L) x 1500 mm (l) x </w:t>
      </w:r>
      <w:r>
        <w:rPr>
          <w:rFonts w:ascii="Averta Light" w:hAnsi="Averta Light" w:cs="Arial"/>
          <w:sz w:val="22"/>
          <w:szCs w:val="22"/>
        </w:rPr>
        <w:t>2</w:t>
      </w:r>
      <w:r w:rsidRPr="00BE4D90">
        <w:rPr>
          <w:rFonts w:ascii="Averta Light" w:hAnsi="Averta Light" w:cs="Arial"/>
          <w:sz w:val="22"/>
          <w:szCs w:val="22"/>
        </w:rPr>
        <w:t>00 mm (P).</w:t>
      </w:r>
    </w:p>
    <w:p w14:paraId="2CD06754" w14:textId="77777777" w:rsidR="00082D3D" w:rsidRPr="00BE4D90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BE4D90">
        <w:rPr>
          <w:rFonts w:ascii="Averta Light" w:hAnsi="Averta Light" w:cs="Arial"/>
          <w:sz w:val="22"/>
          <w:szCs w:val="22"/>
        </w:rPr>
        <w:t>Fourreaux ø 40 pour câbles d’alimentation et de télécommande.</w:t>
      </w:r>
    </w:p>
    <w:p w14:paraId="5218DE47" w14:textId="77777777" w:rsidR="00082D3D" w:rsidRPr="00BE4D90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BE4D90">
        <w:rPr>
          <w:rFonts w:ascii="Averta Light" w:hAnsi="Averta Light" w:cs="Arial"/>
          <w:sz w:val="22"/>
          <w:szCs w:val="22"/>
        </w:rPr>
        <w:t>Alimentation électrique : câble U 1000 RO 2V : 3 x 2,5 mm2, en monophasé 230 V.</w:t>
      </w:r>
    </w:p>
    <w:p w14:paraId="1F141EB0" w14:textId="77777777" w:rsidR="00082D3D" w:rsidRPr="00BE4D90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  <w:r w:rsidRPr="00BE4D90">
        <w:rPr>
          <w:rFonts w:ascii="Averta Light" w:hAnsi="Averta Light" w:cs="Arial"/>
          <w:sz w:val="22"/>
          <w:szCs w:val="22"/>
        </w:rPr>
        <w:t>Télécommande : câble téléphone 5 paires 9 /10ème.</w:t>
      </w:r>
    </w:p>
    <w:p w14:paraId="61EA180F" w14:textId="77777777" w:rsidR="00082D3D" w:rsidRPr="00EF67B1" w:rsidRDefault="00082D3D" w:rsidP="00082D3D">
      <w:pPr>
        <w:spacing w:before="120"/>
        <w:rPr>
          <w:rFonts w:ascii="Averta Light" w:hAnsi="Averta Light" w:cs="Arial"/>
          <w:sz w:val="22"/>
          <w:szCs w:val="22"/>
        </w:rPr>
      </w:pPr>
    </w:p>
    <w:p w14:paraId="2991064F" w14:textId="24EF4A06" w:rsidR="00A46164" w:rsidRPr="00B20893" w:rsidRDefault="00A46164" w:rsidP="00082D3D">
      <w:pPr>
        <w:rPr>
          <w:rFonts w:ascii="Averta Light" w:hAnsi="Averta Light" w:cs="Arial"/>
          <w:sz w:val="22"/>
          <w:szCs w:val="22"/>
        </w:rPr>
      </w:pPr>
    </w:p>
    <w:sectPr w:rsidR="00A46164" w:rsidRPr="00B20893" w:rsidSect="007B0747">
      <w:headerReference w:type="default" r:id="rId9"/>
      <w:footerReference w:type="default" r:id="rId10"/>
      <w:pgSz w:w="11906" w:h="16838"/>
      <w:pgMar w:top="1843" w:right="849" w:bottom="2269" w:left="567" w:header="7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1520" w14:textId="77777777" w:rsidR="007C6C3D" w:rsidRDefault="007C6C3D" w:rsidP="00A46164">
      <w:r>
        <w:separator/>
      </w:r>
    </w:p>
  </w:endnote>
  <w:endnote w:type="continuationSeparator" w:id="0">
    <w:p w14:paraId="0C1262BA" w14:textId="77777777" w:rsidR="007C6C3D" w:rsidRDefault="007C6C3D" w:rsidP="00A4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rta Light">
    <w:altName w:val="Calibri"/>
    <w:panose1 w:val="000004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rt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2BD9E" w14:textId="4DCEC8B9" w:rsidR="00A46164" w:rsidRDefault="00F4115F">
    <w:pPr>
      <w:pStyle w:val="Pieddepag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0F737D4" wp14:editId="2F4E5472">
          <wp:simplePos x="0" y="0"/>
          <wp:positionH relativeFrom="margin">
            <wp:posOffset>-351774</wp:posOffset>
          </wp:positionH>
          <wp:positionV relativeFrom="paragraph">
            <wp:posOffset>-1189746</wp:posOffset>
          </wp:positionV>
          <wp:extent cx="7534026" cy="1275638"/>
          <wp:effectExtent l="0" t="0" r="0" b="1270"/>
          <wp:wrapNone/>
          <wp:docPr id="204763936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639364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026" cy="1275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2AE3A" w14:textId="77777777" w:rsidR="007C6C3D" w:rsidRDefault="007C6C3D" w:rsidP="00A46164">
      <w:r>
        <w:separator/>
      </w:r>
    </w:p>
  </w:footnote>
  <w:footnote w:type="continuationSeparator" w:id="0">
    <w:p w14:paraId="65F7740A" w14:textId="77777777" w:rsidR="007C6C3D" w:rsidRDefault="007C6C3D" w:rsidP="00A4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E4F1" w14:textId="4D848EF0" w:rsidR="00A46164" w:rsidRDefault="006B2E3A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16C7A5B" wp14:editId="21444474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2425065" cy="548640"/>
          <wp:effectExtent l="0" t="0" r="0" b="3810"/>
          <wp:wrapTight wrapText="bothSides">
            <wp:wrapPolygon edited="0">
              <wp:start x="15610" y="0"/>
              <wp:lineTo x="0" y="0"/>
              <wp:lineTo x="0" y="17250"/>
              <wp:lineTo x="509" y="21000"/>
              <wp:lineTo x="13065" y="21000"/>
              <wp:lineTo x="21379" y="15750"/>
              <wp:lineTo x="21379" y="0"/>
              <wp:lineTo x="16628" y="0"/>
              <wp:lineTo x="15610" y="0"/>
            </wp:wrapPolygon>
          </wp:wrapTight>
          <wp:docPr id="2012896567" name="Image 1" descr="Une image contenant capture d’écran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96567" name="Image 1" descr="Une image contenant capture d’écran, Police, Graphique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5B36FD" w14:textId="77777777" w:rsidR="00A46164" w:rsidRDefault="00A46164">
    <w:pPr>
      <w:pStyle w:val="En-tte"/>
    </w:pPr>
  </w:p>
  <w:p w14:paraId="1CBFA0A3" w14:textId="77777777" w:rsidR="00A46164" w:rsidRDefault="00A46164" w:rsidP="00A46164">
    <w:pPr>
      <w:pStyle w:val="En-tt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79F9"/>
    <w:multiLevelType w:val="hybridMultilevel"/>
    <w:tmpl w:val="11403A70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E74BA"/>
    <w:multiLevelType w:val="hybridMultilevel"/>
    <w:tmpl w:val="C21E9F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004CBB"/>
    <w:multiLevelType w:val="hybridMultilevel"/>
    <w:tmpl w:val="C98696F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4643C9"/>
    <w:multiLevelType w:val="hybridMultilevel"/>
    <w:tmpl w:val="6DF2708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111446"/>
    <w:multiLevelType w:val="hybridMultilevel"/>
    <w:tmpl w:val="46D263C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23AD7"/>
    <w:multiLevelType w:val="hybridMultilevel"/>
    <w:tmpl w:val="055CE2C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151D7"/>
    <w:multiLevelType w:val="hybridMultilevel"/>
    <w:tmpl w:val="C51429DC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171B26"/>
    <w:multiLevelType w:val="hybridMultilevel"/>
    <w:tmpl w:val="908AA51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19736B"/>
    <w:multiLevelType w:val="hybridMultilevel"/>
    <w:tmpl w:val="3A3ECDA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F56"/>
    <w:multiLevelType w:val="hybridMultilevel"/>
    <w:tmpl w:val="5F3293B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CC6919"/>
    <w:multiLevelType w:val="hybridMultilevel"/>
    <w:tmpl w:val="5CC42B96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231F"/>
    <w:multiLevelType w:val="hybridMultilevel"/>
    <w:tmpl w:val="E9863F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EE56DFB"/>
    <w:multiLevelType w:val="hybridMultilevel"/>
    <w:tmpl w:val="20641E2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7453"/>
    <w:multiLevelType w:val="hybridMultilevel"/>
    <w:tmpl w:val="C44E8D4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0756EE"/>
    <w:multiLevelType w:val="hybridMultilevel"/>
    <w:tmpl w:val="56C6849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9240D8"/>
    <w:multiLevelType w:val="hybridMultilevel"/>
    <w:tmpl w:val="ADA40A9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8C2424"/>
    <w:multiLevelType w:val="hybridMultilevel"/>
    <w:tmpl w:val="7FCC132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5975877"/>
    <w:multiLevelType w:val="hybridMultilevel"/>
    <w:tmpl w:val="4370919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25DB7D57"/>
    <w:multiLevelType w:val="hybridMultilevel"/>
    <w:tmpl w:val="251E691A"/>
    <w:lvl w:ilvl="0" w:tplc="7B306AF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8738A6"/>
    <w:multiLevelType w:val="hybridMultilevel"/>
    <w:tmpl w:val="EBA8352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2423D"/>
    <w:multiLevelType w:val="hybridMultilevel"/>
    <w:tmpl w:val="B98E087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03950"/>
    <w:multiLevelType w:val="hybridMultilevel"/>
    <w:tmpl w:val="2DF0CDF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B7F00692">
      <w:numFmt w:val="bullet"/>
      <w:lvlText w:val="1"/>
      <w:lvlJc w:val="left"/>
      <w:pPr>
        <w:ind w:left="1800" w:hanging="360"/>
      </w:pPr>
      <w:rPr>
        <w:rFonts w:ascii="Averta Light" w:eastAsia="Times New Roman" w:hAnsi="Averta Light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8411152"/>
    <w:multiLevelType w:val="hybridMultilevel"/>
    <w:tmpl w:val="4A74A0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93106F8"/>
    <w:multiLevelType w:val="hybridMultilevel"/>
    <w:tmpl w:val="220C9A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47546F"/>
    <w:multiLevelType w:val="hybridMultilevel"/>
    <w:tmpl w:val="BB16B92E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B035608"/>
    <w:multiLevelType w:val="hybridMultilevel"/>
    <w:tmpl w:val="7E5C19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CAC0FDF"/>
    <w:multiLevelType w:val="hybridMultilevel"/>
    <w:tmpl w:val="2766F60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A2697B"/>
    <w:multiLevelType w:val="hybridMultilevel"/>
    <w:tmpl w:val="E65CEE9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BA282C"/>
    <w:multiLevelType w:val="hybridMultilevel"/>
    <w:tmpl w:val="DC8476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703FD0"/>
    <w:multiLevelType w:val="hybridMultilevel"/>
    <w:tmpl w:val="760414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D3737D"/>
    <w:multiLevelType w:val="hybridMultilevel"/>
    <w:tmpl w:val="B11C2E0E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8170089"/>
    <w:multiLevelType w:val="hybridMultilevel"/>
    <w:tmpl w:val="6FD00182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8E67E54"/>
    <w:multiLevelType w:val="hybridMultilevel"/>
    <w:tmpl w:val="610A3CC2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939115D"/>
    <w:multiLevelType w:val="hybridMultilevel"/>
    <w:tmpl w:val="7DB61D7C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6E0384"/>
    <w:multiLevelType w:val="hybridMultilevel"/>
    <w:tmpl w:val="2B361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BC23C9"/>
    <w:multiLevelType w:val="hybridMultilevel"/>
    <w:tmpl w:val="039CBCFA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39E25C6C"/>
    <w:multiLevelType w:val="hybridMultilevel"/>
    <w:tmpl w:val="B464F312"/>
    <w:lvl w:ilvl="0" w:tplc="2B48BA34">
      <w:start w:val="10"/>
      <w:numFmt w:val="bullet"/>
      <w:lvlText w:val="•"/>
      <w:lvlJc w:val="left"/>
      <w:pPr>
        <w:ind w:left="720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B5735DD"/>
    <w:multiLevelType w:val="hybridMultilevel"/>
    <w:tmpl w:val="57F0EBD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3B3DF8"/>
    <w:multiLevelType w:val="hybridMultilevel"/>
    <w:tmpl w:val="4A585F1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9B29E2"/>
    <w:multiLevelType w:val="hybridMultilevel"/>
    <w:tmpl w:val="1FBAAC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9308F3"/>
    <w:multiLevelType w:val="hybridMultilevel"/>
    <w:tmpl w:val="E9B201C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1029B8"/>
    <w:multiLevelType w:val="hybridMultilevel"/>
    <w:tmpl w:val="4E5466AA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AD22AF"/>
    <w:multiLevelType w:val="hybridMultilevel"/>
    <w:tmpl w:val="8FEEFF36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D5C54"/>
    <w:multiLevelType w:val="hybridMultilevel"/>
    <w:tmpl w:val="816ED6E8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4" w15:restartNumberingAfterBreak="0">
    <w:nsid w:val="44DF6362"/>
    <w:multiLevelType w:val="hybridMultilevel"/>
    <w:tmpl w:val="F8CA24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5AD3046"/>
    <w:multiLevelType w:val="hybridMultilevel"/>
    <w:tmpl w:val="78605B9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4018F7"/>
    <w:multiLevelType w:val="hybridMultilevel"/>
    <w:tmpl w:val="A5E6EF16"/>
    <w:lvl w:ilvl="0" w:tplc="3384A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563D5A"/>
    <w:multiLevelType w:val="hybridMultilevel"/>
    <w:tmpl w:val="BE1A72C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1D10BE4"/>
    <w:multiLevelType w:val="hybridMultilevel"/>
    <w:tmpl w:val="B678B6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52F3052"/>
    <w:multiLevelType w:val="hybridMultilevel"/>
    <w:tmpl w:val="016246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5D23463"/>
    <w:multiLevelType w:val="hybridMultilevel"/>
    <w:tmpl w:val="0F1AB752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847572C"/>
    <w:multiLevelType w:val="hybridMultilevel"/>
    <w:tmpl w:val="18A49C66"/>
    <w:lvl w:ilvl="0" w:tplc="2B48BA34">
      <w:start w:val="10"/>
      <w:numFmt w:val="bullet"/>
      <w:lvlText w:val="•"/>
      <w:lvlJc w:val="left"/>
      <w:pPr>
        <w:ind w:left="1077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5A924E2A"/>
    <w:multiLevelType w:val="hybridMultilevel"/>
    <w:tmpl w:val="DE585CC4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892ECC"/>
    <w:multiLevelType w:val="hybridMultilevel"/>
    <w:tmpl w:val="138EA6AE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576366"/>
    <w:multiLevelType w:val="hybridMultilevel"/>
    <w:tmpl w:val="11149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917AFF"/>
    <w:multiLevelType w:val="hybridMultilevel"/>
    <w:tmpl w:val="DB340BE8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4739BE"/>
    <w:multiLevelType w:val="hybridMultilevel"/>
    <w:tmpl w:val="CC4E68E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D133314"/>
    <w:multiLevelType w:val="hybridMultilevel"/>
    <w:tmpl w:val="7A8607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EE0FE2"/>
    <w:multiLevelType w:val="hybridMultilevel"/>
    <w:tmpl w:val="2ED27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33529B"/>
    <w:multiLevelType w:val="hybridMultilevel"/>
    <w:tmpl w:val="245C1FDA"/>
    <w:lvl w:ilvl="0" w:tplc="2B48BA34">
      <w:start w:val="10"/>
      <w:numFmt w:val="bullet"/>
      <w:lvlText w:val="•"/>
      <w:lvlJc w:val="left"/>
      <w:pPr>
        <w:ind w:left="1065" w:hanging="360"/>
      </w:pPr>
      <w:rPr>
        <w:rFonts w:ascii="Averta Light" w:eastAsiaTheme="minorHAnsi" w:hAnsi="Averta Light" w:cs="Averta-Regular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0" w15:restartNumberingAfterBreak="0">
    <w:nsid w:val="76BC6CB4"/>
    <w:multiLevelType w:val="hybridMultilevel"/>
    <w:tmpl w:val="0CB8592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DD33D0"/>
    <w:multiLevelType w:val="hybridMultilevel"/>
    <w:tmpl w:val="FE84C006"/>
    <w:lvl w:ilvl="0" w:tplc="2B48BA34">
      <w:start w:val="10"/>
      <w:numFmt w:val="bullet"/>
      <w:lvlText w:val="•"/>
      <w:lvlJc w:val="left"/>
      <w:pPr>
        <w:ind w:left="1080" w:hanging="360"/>
      </w:pPr>
      <w:rPr>
        <w:rFonts w:ascii="Averta Light" w:eastAsiaTheme="minorHAnsi" w:hAnsi="Averta Light" w:cs="Averta-Regular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C3C68E7"/>
    <w:multiLevelType w:val="hybridMultilevel"/>
    <w:tmpl w:val="50D46EB2"/>
    <w:lvl w:ilvl="0" w:tplc="3384AF1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3" w15:restartNumberingAfterBreak="0">
    <w:nsid w:val="7F15297B"/>
    <w:multiLevelType w:val="hybridMultilevel"/>
    <w:tmpl w:val="279E48D0"/>
    <w:lvl w:ilvl="0" w:tplc="3384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587191">
    <w:abstractNumId w:val="2"/>
  </w:num>
  <w:num w:numId="2" w16cid:durableId="394862194">
    <w:abstractNumId w:val="48"/>
  </w:num>
  <w:num w:numId="3" w16cid:durableId="821123940">
    <w:abstractNumId w:val="3"/>
  </w:num>
  <w:num w:numId="4" w16cid:durableId="1190945487">
    <w:abstractNumId w:val="53"/>
  </w:num>
  <w:num w:numId="5" w16cid:durableId="668873702">
    <w:abstractNumId w:val="38"/>
  </w:num>
  <w:num w:numId="6" w16cid:durableId="201212086">
    <w:abstractNumId w:val="44"/>
  </w:num>
  <w:num w:numId="7" w16cid:durableId="554387611">
    <w:abstractNumId w:val="9"/>
  </w:num>
  <w:num w:numId="8" w16cid:durableId="1635982254">
    <w:abstractNumId w:val="15"/>
  </w:num>
  <w:num w:numId="9" w16cid:durableId="1661304380">
    <w:abstractNumId w:val="26"/>
  </w:num>
  <w:num w:numId="10" w16cid:durableId="1196120541">
    <w:abstractNumId w:val="41"/>
  </w:num>
  <w:num w:numId="11" w16cid:durableId="1038238613">
    <w:abstractNumId w:val="60"/>
  </w:num>
  <w:num w:numId="12" w16cid:durableId="554201784">
    <w:abstractNumId w:val="49"/>
  </w:num>
  <w:num w:numId="13" w16cid:durableId="311568659">
    <w:abstractNumId w:val="58"/>
  </w:num>
  <w:num w:numId="14" w16cid:durableId="781848613">
    <w:abstractNumId w:val="14"/>
  </w:num>
  <w:num w:numId="15" w16cid:durableId="1247811064">
    <w:abstractNumId w:val="20"/>
  </w:num>
  <w:num w:numId="16" w16cid:durableId="914586764">
    <w:abstractNumId w:val="63"/>
  </w:num>
  <w:num w:numId="17" w16cid:durableId="1833712274">
    <w:abstractNumId w:val="42"/>
  </w:num>
  <w:num w:numId="18" w16cid:durableId="1371685040">
    <w:abstractNumId w:val="56"/>
  </w:num>
  <w:num w:numId="19" w16cid:durableId="1658074620">
    <w:abstractNumId w:val="29"/>
  </w:num>
  <w:num w:numId="20" w16cid:durableId="1586261457">
    <w:abstractNumId w:val="27"/>
  </w:num>
  <w:num w:numId="21" w16cid:durableId="788012272">
    <w:abstractNumId w:val="19"/>
  </w:num>
  <w:num w:numId="22" w16cid:durableId="851603784">
    <w:abstractNumId w:val="12"/>
  </w:num>
  <w:num w:numId="23" w16cid:durableId="591277703">
    <w:abstractNumId w:val="11"/>
  </w:num>
  <w:num w:numId="24" w16cid:durableId="1351225441">
    <w:abstractNumId w:val="7"/>
  </w:num>
  <w:num w:numId="25" w16cid:durableId="1241718347">
    <w:abstractNumId w:val="50"/>
  </w:num>
  <w:num w:numId="26" w16cid:durableId="825780464">
    <w:abstractNumId w:val="13"/>
  </w:num>
  <w:num w:numId="27" w16cid:durableId="40399100">
    <w:abstractNumId w:val="43"/>
  </w:num>
  <w:num w:numId="28" w16cid:durableId="835650170">
    <w:abstractNumId w:val="35"/>
  </w:num>
  <w:num w:numId="29" w16cid:durableId="1349022598">
    <w:abstractNumId w:val="22"/>
  </w:num>
  <w:num w:numId="30" w16cid:durableId="375935949">
    <w:abstractNumId w:val="17"/>
  </w:num>
  <w:num w:numId="31" w16cid:durableId="591397356">
    <w:abstractNumId w:val="31"/>
  </w:num>
  <w:num w:numId="32" w16cid:durableId="1716658715">
    <w:abstractNumId w:val="21"/>
  </w:num>
  <w:num w:numId="33" w16cid:durableId="1968848208">
    <w:abstractNumId w:val="54"/>
  </w:num>
  <w:num w:numId="34" w16cid:durableId="665279014">
    <w:abstractNumId w:val="28"/>
  </w:num>
  <w:num w:numId="35" w16cid:durableId="439182790">
    <w:abstractNumId w:val="23"/>
  </w:num>
  <w:num w:numId="36" w16cid:durableId="1023364673">
    <w:abstractNumId w:val="46"/>
  </w:num>
  <w:num w:numId="37" w16cid:durableId="355272664">
    <w:abstractNumId w:val="6"/>
  </w:num>
  <w:num w:numId="38" w16cid:durableId="1833178817">
    <w:abstractNumId w:val="4"/>
  </w:num>
  <w:num w:numId="39" w16cid:durableId="1064529211">
    <w:abstractNumId w:val="55"/>
  </w:num>
  <w:num w:numId="40" w16cid:durableId="201016571">
    <w:abstractNumId w:val="40"/>
  </w:num>
  <w:num w:numId="41" w16cid:durableId="1675494952">
    <w:abstractNumId w:val="47"/>
  </w:num>
  <w:num w:numId="42" w16cid:durableId="737358365">
    <w:abstractNumId w:val="39"/>
  </w:num>
  <w:num w:numId="43" w16cid:durableId="1874802645">
    <w:abstractNumId w:val="59"/>
  </w:num>
  <w:num w:numId="44" w16cid:durableId="760683553">
    <w:abstractNumId w:val="51"/>
  </w:num>
  <w:num w:numId="45" w16cid:durableId="2017032016">
    <w:abstractNumId w:val="8"/>
  </w:num>
  <w:num w:numId="46" w16cid:durableId="1410342893">
    <w:abstractNumId w:val="61"/>
  </w:num>
  <w:num w:numId="47" w16cid:durableId="675571539">
    <w:abstractNumId w:val="36"/>
  </w:num>
  <w:num w:numId="48" w16cid:durableId="1996449235">
    <w:abstractNumId w:val="10"/>
  </w:num>
  <w:num w:numId="49" w16cid:durableId="2069331862">
    <w:abstractNumId w:val="62"/>
  </w:num>
  <w:num w:numId="50" w16cid:durableId="942801554">
    <w:abstractNumId w:val="32"/>
  </w:num>
  <w:num w:numId="51" w16cid:durableId="1771271336">
    <w:abstractNumId w:val="24"/>
  </w:num>
  <w:num w:numId="52" w16cid:durableId="2039623640">
    <w:abstractNumId w:val="37"/>
  </w:num>
  <w:num w:numId="53" w16cid:durableId="894317619">
    <w:abstractNumId w:val="45"/>
  </w:num>
  <w:num w:numId="54" w16cid:durableId="953630144">
    <w:abstractNumId w:val="30"/>
  </w:num>
  <w:num w:numId="55" w16cid:durableId="535507944">
    <w:abstractNumId w:val="0"/>
  </w:num>
  <w:num w:numId="56" w16cid:durableId="1343975511">
    <w:abstractNumId w:val="1"/>
  </w:num>
  <w:num w:numId="57" w16cid:durableId="779420236">
    <w:abstractNumId w:val="34"/>
  </w:num>
  <w:num w:numId="58" w16cid:durableId="2084597760">
    <w:abstractNumId w:val="57"/>
  </w:num>
  <w:num w:numId="59" w16cid:durableId="731076824">
    <w:abstractNumId w:val="16"/>
  </w:num>
  <w:num w:numId="60" w16cid:durableId="165287887">
    <w:abstractNumId w:val="5"/>
  </w:num>
  <w:num w:numId="61" w16cid:durableId="1881702306">
    <w:abstractNumId w:val="18"/>
  </w:num>
  <w:num w:numId="62" w16cid:durableId="392234804">
    <w:abstractNumId w:val="33"/>
  </w:num>
  <w:num w:numId="63" w16cid:durableId="1104305794">
    <w:abstractNumId w:val="52"/>
  </w:num>
  <w:num w:numId="64" w16cid:durableId="4071144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64"/>
    <w:rsid w:val="00017E9B"/>
    <w:rsid w:val="000568B8"/>
    <w:rsid w:val="00082D3D"/>
    <w:rsid w:val="000B0675"/>
    <w:rsid w:val="000C66D6"/>
    <w:rsid w:val="000D3C92"/>
    <w:rsid w:val="000D5336"/>
    <w:rsid w:val="00125547"/>
    <w:rsid w:val="001742C6"/>
    <w:rsid w:val="0022096F"/>
    <w:rsid w:val="002449EA"/>
    <w:rsid w:val="00264671"/>
    <w:rsid w:val="00333745"/>
    <w:rsid w:val="004C157F"/>
    <w:rsid w:val="004E5A17"/>
    <w:rsid w:val="00520FF6"/>
    <w:rsid w:val="00535B51"/>
    <w:rsid w:val="00624BA2"/>
    <w:rsid w:val="00633837"/>
    <w:rsid w:val="0064049E"/>
    <w:rsid w:val="006814C3"/>
    <w:rsid w:val="006916B9"/>
    <w:rsid w:val="00696D0D"/>
    <w:rsid w:val="006B2E3A"/>
    <w:rsid w:val="00704633"/>
    <w:rsid w:val="0072791D"/>
    <w:rsid w:val="007545A5"/>
    <w:rsid w:val="00774609"/>
    <w:rsid w:val="00783A66"/>
    <w:rsid w:val="007B0747"/>
    <w:rsid w:val="007C6C3D"/>
    <w:rsid w:val="007C7CEF"/>
    <w:rsid w:val="00800A92"/>
    <w:rsid w:val="00843C4D"/>
    <w:rsid w:val="00897FC2"/>
    <w:rsid w:val="009204BB"/>
    <w:rsid w:val="009710E9"/>
    <w:rsid w:val="00997229"/>
    <w:rsid w:val="009B29FC"/>
    <w:rsid w:val="009F2308"/>
    <w:rsid w:val="00A42045"/>
    <w:rsid w:val="00A45C73"/>
    <w:rsid w:val="00A46164"/>
    <w:rsid w:val="00A62EA0"/>
    <w:rsid w:val="00A77827"/>
    <w:rsid w:val="00AA7617"/>
    <w:rsid w:val="00AD510A"/>
    <w:rsid w:val="00B04C09"/>
    <w:rsid w:val="00B12E83"/>
    <w:rsid w:val="00B20893"/>
    <w:rsid w:val="00BA2B7A"/>
    <w:rsid w:val="00BC23F6"/>
    <w:rsid w:val="00CC467E"/>
    <w:rsid w:val="00CC4D7E"/>
    <w:rsid w:val="00D03EE4"/>
    <w:rsid w:val="00DA6493"/>
    <w:rsid w:val="00E337D9"/>
    <w:rsid w:val="00EE1955"/>
    <w:rsid w:val="00F0536D"/>
    <w:rsid w:val="00F06269"/>
    <w:rsid w:val="00F157E9"/>
    <w:rsid w:val="00F4115F"/>
    <w:rsid w:val="00F65226"/>
    <w:rsid w:val="00F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4BB7C"/>
  <w15:chartTrackingRefBased/>
  <w15:docId w15:val="{4C721E4C-D991-497F-AD76-1553A0CD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26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aliases w:val="Titre PROC,Titre 1-MT,TITRE 1 - MT,Titre 1 -MT,1,section,chapter,level 1,h1,header c,Section,(F2),head...,Titre 11,t1.T1.Titre 1,t1,Titre 1 sans saut de page,H1,Titre c,Titre 1- Clermont,Titre1,Titre 1 CS,SOUS-TITRE 1,annexe1,Titre_ref,cat_tit"/>
    <w:basedOn w:val="Normal"/>
    <w:next w:val="Normal"/>
    <w:link w:val="Titre1Car"/>
    <w:qFormat/>
    <w:rsid w:val="00A461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6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aliases w:val="Titre 3-MT,Titre 3 - MT,h3,3,h31,31,h32,32,h33,33,h34,34,h35,35,sub-sub,sub-sub1,sub-sub2,sub-sub3,sub-sub4,sub section header,(F4),Titre 3 - RATP,Titre 3 - Clermont,styl3,T3,l3,1.2.3.,H3,level3,2h,subhead 2,numéroté  1.1.1,sub-s...,C"/>
    <w:basedOn w:val="Normal"/>
    <w:next w:val="Normal"/>
    <w:link w:val="Titre3Car"/>
    <w:unhideWhenUsed/>
    <w:qFormat/>
    <w:rsid w:val="00A461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aliases w:val="Titre 4-MT,Titre 4- MT,Titre 4 - MT,Titre 4 TITRE4 - MT,Schedules,(F5),(F5...,Titre 4 CS,Caché,Fiche_identité,(annexe),H4,h4,Titre 4 - Clermont,l4,l41,l42,dash,d,H41,H42,H43,T4,I4,4th level,numéroté  1.1.1.1.,Car Car Car1"/>
    <w:basedOn w:val="Normal"/>
    <w:next w:val="Normal"/>
    <w:link w:val="Titre4Car"/>
    <w:unhideWhenUsed/>
    <w:qFormat/>
    <w:rsid w:val="00A461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aliases w:val="Titre 5- MT,Titre 5-MT,Titre 5 - TITRE 5-MT,(F6),Heading 5   Appendix A to X,Appendix A to X,Heading 5   Appendix...,Titre 5 CS,numéroté  1.1.1.1.1"/>
    <w:basedOn w:val="Normal"/>
    <w:next w:val="Normal"/>
    <w:link w:val="Titre5Car"/>
    <w:unhideWhenUsed/>
    <w:qFormat/>
    <w:rsid w:val="00A461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aliases w:val="Titre 6 CS + Gauche,Première ligne : 0,27 cm,Avant : 6 pt,Après : ......"/>
    <w:basedOn w:val="Normal"/>
    <w:next w:val="Normal"/>
    <w:link w:val="Titre6Car"/>
    <w:unhideWhenUsed/>
    <w:qFormat/>
    <w:rsid w:val="00A461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aliases w:val="Annexe2,Titre 7 CS"/>
    <w:basedOn w:val="Normal"/>
    <w:next w:val="Normal"/>
    <w:link w:val="Titre7Car"/>
    <w:unhideWhenUsed/>
    <w:qFormat/>
    <w:rsid w:val="00A461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aliases w:val="Annexe3,Titre 8 CS"/>
    <w:basedOn w:val="Normal"/>
    <w:next w:val="Normal"/>
    <w:link w:val="Titre8Car"/>
    <w:unhideWhenUsed/>
    <w:qFormat/>
    <w:rsid w:val="00A461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aliases w:val="Annexe4,T_Annex,Titre 10,Titre 9 CS"/>
    <w:basedOn w:val="Normal"/>
    <w:next w:val="Normal"/>
    <w:link w:val="Titre9Car"/>
    <w:unhideWhenUsed/>
    <w:qFormat/>
    <w:rsid w:val="00A461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PROC Car,Titre 1-MT Car,TITRE 1 - MT Car,Titre 1 -MT Car,1 Car,section Car,chapter Car,level 1 Car,h1 Car,header c Car,Section Car,(F2) Car,head... Car,Titre 11 Car,t1.T1.Titre 1 Car,t1 Car,Titre 1 sans saut de page Car,H1 Car"/>
    <w:basedOn w:val="Policepardfaut"/>
    <w:link w:val="Titre1"/>
    <w:uiPriority w:val="9"/>
    <w:rsid w:val="00A461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61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aliases w:val="Titre 3-MT Car,Titre 3 - MT Car,h3 Car,3 Car,h31 Car,31 Car,h32 Car,32 Car,h33 Car,33 Car,h34 Car,34 Car,h35 Car,35 Car,sub-sub Car,sub-sub1 Car,sub-sub2 Car,sub-sub3 Car,sub-sub4 Car,sub section header Car,(F4) Car,Titre 3 - RATP Car,T3 Car"/>
    <w:basedOn w:val="Policepardfaut"/>
    <w:link w:val="Titre3"/>
    <w:rsid w:val="00A461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aliases w:val="Titre 4-MT Car,Titre 4- MT Car,Titre 4 - MT Car,Titre 4 TITRE4 - MT Car,Schedules Car,(F5) Car,(F5... Car,Titre 4 CS Car,Caché Car,Fiche_identité Car,(annexe) Car,H4 Car,h4 Car,Titre 4 - Clermont Car,l4 Car,l41 Car,l42 Car,dash Car,d Car"/>
    <w:basedOn w:val="Policepardfaut"/>
    <w:link w:val="Titre4"/>
    <w:uiPriority w:val="9"/>
    <w:semiHidden/>
    <w:rsid w:val="00A4616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aliases w:val="Titre 5- MT Car,Titre 5-MT Car,Titre 5 - TITRE 5-MT Car,(F6) Car,Heading 5   Appendix A to X Car,Appendix A to X Car,Heading 5   Appendix... Car,Titre 5 CS Car,numéroté  1.1.1.1.1 Car"/>
    <w:basedOn w:val="Policepardfaut"/>
    <w:link w:val="Titre5"/>
    <w:uiPriority w:val="9"/>
    <w:semiHidden/>
    <w:rsid w:val="00A4616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aliases w:val="Titre 6 CS + Gauche Car,Première ligne : 0 Car,27 cm Car,Avant : 6 pt Car,Après : ...... Car"/>
    <w:basedOn w:val="Policepardfaut"/>
    <w:link w:val="Titre6"/>
    <w:uiPriority w:val="9"/>
    <w:semiHidden/>
    <w:rsid w:val="00A461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aliases w:val="Annexe2 Car,Titre 7 CS Car"/>
    <w:basedOn w:val="Policepardfaut"/>
    <w:link w:val="Titre7"/>
    <w:uiPriority w:val="9"/>
    <w:semiHidden/>
    <w:rsid w:val="00A461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aliases w:val="Annexe3 Car,Titre 8 CS Car"/>
    <w:basedOn w:val="Policepardfaut"/>
    <w:link w:val="Titre8"/>
    <w:uiPriority w:val="9"/>
    <w:semiHidden/>
    <w:rsid w:val="00A461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aliases w:val="Annexe4 Car,T_Annex Car,Titre 10 Car,Titre 9 CS Car"/>
    <w:basedOn w:val="Policepardfaut"/>
    <w:link w:val="Titre9"/>
    <w:uiPriority w:val="9"/>
    <w:semiHidden/>
    <w:rsid w:val="00A461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61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6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61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61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6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6164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A461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616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61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616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616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6164"/>
  </w:style>
  <w:style w:type="paragraph" w:styleId="Pieddepage">
    <w:name w:val="footer"/>
    <w:basedOn w:val="Normal"/>
    <w:link w:val="PieddepageCar"/>
    <w:uiPriority w:val="99"/>
    <w:unhideWhenUsed/>
    <w:rsid w:val="00A461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6164"/>
  </w:style>
  <w:style w:type="paragraph" w:styleId="Corpsdetexte">
    <w:name w:val="Body Text"/>
    <w:basedOn w:val="Normal"/>
    <w:link w:val="CorpsdetexteCar"/>
    <w:uiPriority w:val="1"/>
    <w:qFormat/>
    <w:rsid w:val="00A46164"/>
    <w:pPr>
      <w:widowControl w:val="0"/>
      <w:autoSpaceDE w:val="0"/>
      <w:autoSpaceDN w:val="0"/>
    </w:pPr>
    <w:rPr>
      <w:rFonts w:ascii="Arial" w:eastAsia="Arial" w:hAnsi="Arial" w:cs="Arial"/>
      <w:sz w:val="12"/>
      <w:szCs w:val="12"/>
    </w:rPr>
  </w:style>
  <w:style w:type="character" w:customStyle="1" w:styleId="CorpsdetexteCar">
    <w:name w:val="Corps de texte Car"/>
    <w:basedOn w:val="Policepardfaut"/>
    <w:link w:val="Corpsdetexte"/>
    <w:uiPriority w:val="1"/>
    <w:rsid w:val="00A46164"/>
    <w:rPr>
      <w:rFonts w:ascii="Arial" w:eastAsia="Arial" w:hAnsi="Arial" w:cs="Arial"/>
      <w:kern w:val="0"/>
      <w:sz w:val="12"/>
      <w:szCs w:val="12"/>
      <w14:ligatures w14:val="none"/>
    </w:rPr>
  </w:style>
  <w:style w:type="character" w:customStyle="1" w:styleId="ParagraphedelisteCar">
    <w:name w:val="Paragraphe de liste Car"/>
    <w:link w:val="Paragraphedeliste"/>
    <w:uiPriority w:val="34"/>
    <w:rsid w:val="00F06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104FF-EF09-43BC-9FF3-47AC5EB9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FIAT-ALLARD</dc:creator>
  <cp:keywords/>
  <dc:description/>
  <cp:lastModifiedBy>Clémence GUERIN</cp:lastModifiedBy>
  <cp:revision>6</cp:revision>
  <dcterms:created xsi:type="dcterms:W3CDTF">2024-05-20T16:32:00Z</dcterms:created>
  <dcterms:modified xsi:type="dcterms:W3CDTF">2026-02-06T08:37:00Z</dcterms:modified>
</cp:coreProperties>
</file>