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290C" w14:textId="5FB5970F" w:rsidR="00F06269" w:rsidRPr="00BA64EB" w:rsidRDefault="00F06269" w:rsidP="00F06269">
      <w:pPr>
        <w:pStyle w:val="Titre3"/>
        <w:jc w:val="center"/>
        <w:rPr>
          <w:rFonts w:ascii="Averta Light" w:hAnsi="Averta Light" w:cs="Arial"/>
          <w:bCs/>
          <w:sz w:val="32"/>
          <w:szCs w:val="24"/>
        </w:rPr>
      </w:pPr>
      <w:bookmarkStart w:id="0" w:name="_Toc468951377"/>
      <w:bookmarkStart w:id="1" w:name="_Toc479254087"/>
      <w:bookmarkStart w:id="2" w:name="_Toc490748080"/>
      <w:bookmarkStart w:id="3" w:name="_Toc495996907"/>
      <w:bookmarkStart w:id="4" w:name="_Toc12895233"/>
      <w:r w:rsidRPr="00BA64EB">
        <w:rPr>
          <w:rFonts w:ascii="Averta Light" w:hAnsi="Averta Light" w:cs="Arial"/>
          <w:sz w:val="32"/>
          <w:szCs w:val="24"/>
        </w:rPr>
        <w:t xml:space="preserve">Cahier des charges technique </w:t>
      </w:r>
      <w:bookmarkEnd w:id="0"/>
      <w:bookmarkEnd w:id="1"/>
      <w:bookmarkEnd w:id="2"/>
      <w:bookmarkEnd w:id="3"/>
      <w:r w:rsidRPr="00BA64EB">
        <w:rPr>
          <w:rFonts w:ascii="Averta Light" w:hAnsi="Averta Light" w:cs="Arial"/>
          <w:sz w:val="32"/>
          <w:szCs w:val="24"/>
        </w:rPr>
        <w:t>LBA</w:t>
      </w:r>
      <w:bookmarkEnd w:id="4"/>
      <w:r w:rsidR="009204BB">
        <w:rPr>
          <w:rFonts w:ascii="Averta Light" w:hAnsi="Averta Light" w:cs="Arial"/>
          <w:sz w:val="32"/>
          <w:szCs w:val="24"/>
        </w:rPr>
        <w:t>T10</w:t>
      </w:r>
    </w:p>
    <w:p w14:paraId="6A537D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1CEF9A8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42E48E1" w14:textId="77777777" w:rsidR="00F06269" w:rsidRDefault="00F06269" w:rsidP="00F06269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58C6D39D" w14:textId="53A9FE62" w:rsidR="00FB1D8F" w:rsidRPr="004E6C4F" w:rsidRDefault="00FB1D8F" w:rsidP="00FB1D8F">
      <w:r>
        <w:t>Tourniquets piétons simple passage</w:t>
      </w:r>
      <w:r w:rsidR="00D4368D">
        <w:t xml:space="preserve"> type LBAT10</w:t>
      </w:r>
      <w:r w:rsidRPr="004521A5">
        <w:t xml:space="preserve"> </w:t>
      </w:r>
      <w:r>
        <w:t xml:space="preserve">pour fonctionnement intensif et continu, Tourniquet à 3 bras pour gestion des accès et garantie de l’unicité de passage </w:t>
      </w:r>
    </w:p>
    <w:p w14:paraId="5EB102B4" w14:textId="77777777" w:rsidR="00FB1D8F" w:rsidRPr="004E6C4F" w:rsidRDefault="00FB1D8F" w:rsidP="00FB1D8F"/>
    <w:p w14:paraId="47C196F8" w14:textId="77777777" w:rsidR="00FB1D8F" w:rsidRDefault="00FB1D8F" w:rsidP="00FB1D8F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68C9914A" w14:textId="22EDCFE4" w:rsidR="00FB1D8F" w:rsidRDefault="00D4368D" w:rsidP="00FB1D8F">
      <w:r>
        <w:t>Tourniquets piétons simple passage type LBAT10</w:t>
      </w:r>
      <w:r w:rsidRPr="004521A5">
        <w:t xml:space="preserve"> </w:t>
      </w:r>
      <w:bookmarkStart w:id="5" w:name="_Hlk187669858"/>
      <w:r w:rsidR="00FB1D8F">
        <w:t xml:space="preserve">pour fonctionnement intensif et continu </w:t>
      </w:r>
      <w:r w:rsidR="00FB1D8F">
        <w:rPr>
          <w:rFonts w:ascii="Averta Light" w:hAnsi="Averta Light" w:cs="Arial"/>
          <w:sz w:val="22"/>
          <w:szCs w:val="22"/>
        </w:rPr>
        <w:t>en entrée, sortie ou entrée/sortie</w:t>
      </w:r>
      <w:r w:rsidR="00FB1D8F">
        <w:t>, Tourniquet à 3 bras, pour gestion des accès et garantie de l’unicité de passage</w:t>
      </w:r>
      <w:r w:rsidR="00457F82">
        <w:t>.</w:t>
      </w:r>
    </w:p>
    <w:p w14:paraId="58BBE61A" w14:textId="6BD6B529" w:rsidR="00D4368D" w:rsidRPr="004E6C4F" w:rsidRDefault="00D4368D" w:rsidP="00FB1D8F">
      <w:r>
        <w:t xml:space="preserve">Structure en acier galvanisé </w:t>
      </w:r>
      <w:r w:rsidR="002D326C">
        <w:t xml:space="preserve">peinte au RAL, tambour en tube acier </w:t>
      </w:r>
      <w:r w:rsidR="002D326C" w:rsidRPr="00A12289">
        <w:rPr>
          <w:rFonts w:ascii="Averta Light" w:hAnsi="Averta Light" w:cs="Arial"/>
          <w:color w:val="000000"/>
          <w:sz w:val="21"/>
          <w:szCs w:val="21"/>
        </w:rPr>
        <w:t>Ø</w:t>
      </w:r>
      <w:r w:rsidR="002D326C">
        <w:rPr>
          <w:rFonts w:ascii="Averta Light" w:hAnsi="Averta Light" w:cs="Arial"/>
          <w:color w:val="000000"/>
          <w:sz w:val="21"/>
          <w:szCs w:val="21"/>
        </w:rPr>
        <w:t xml:space="preserve"> 4</w:t>
      </w:r>
      <w:r w:rsidR="002D326C" w:rsidRPr="00A12289">
        <w:rPr>
          <w:rFonts w:ascii="Averta Light" w:hAnsi="Averta Light" w:cs="Arial"/>
          <w:color w:val="000000"/>
          <w:sz w:val="21"/>
          <w:szCs w:val="21"/>
        </w:rPr>
        <w:t>0mm</w:t>
      </w:r>
    </w:p>
    <w:p w14:paraId="5C623016" w14:textId="78F5DD63" w:rsidR="00457F82" w:rsidRDefault="00457F82" w:rsidP="00457F82">
      <w:r>
        <w:t xml:space="preserve">Tourniquet </w:t>
      </w:r>
      <w:r w:rsidR="002C2D72">
        <w:t>à</w:t>
      </w:r>
      <w:r>
        <w:t xml:space="preserve"> toit plat avec légère pente pour évacuation des eaux dans des gouttières, structure épurée avec accès à l’électronique par une porte à ouverture totale, permettant également l’intégration des contrôles d’accès, en standard le tourniquet sera équipé d’un voyant autorisant ou non le passage.</w:t>
      </w:r>
    </w:p>
    <w:p w14:paraId="0296C25E" w14:textId="3DDBA15F" w:rsidR="00F06269" w:rsidRPr="004E6C4F" w:rsidRDefault="00457F82" w:rsidP="00457F82">
      <w:r>
        <w:t>Tourniquet livré pré montée en usine</w:t>
      </w:r>
      <w:r w:rsidR="00F06269">
        <w:t>.</w:t>
      </w:r>
    </w:p>
    <w:bookmarkEnd w:id="5"/>
    <w:p w14:paraId="4169B028" w14:textId="33C408EA" w:rsidR="00F06269" w:rsidRDefault="00F06269" w:rsidP="00F06269">
      <w:r>
        <w:t>.</w:t>
      </w:r>
    </w:p>
    <w:p w14:paraId="0E97B604" w14:textId="77777777" w:rsidR="00F06269" w:rsidRDefault="00F06269" w:rsidP="00F06269"/>
    <w:p w14:paraId="6D2E75DE" w14:textId="77777777" w:rsidR="00F06269" w:rsidRDefault="00F06269" w:rsidP="00F06269">
      <w:pPr>
        <w:rPr>
          <w:b/>
          <w:bCs/>
          <w:u w:val="single"/>
        </w:rPr>
      </w:pPr>
    </w:p>
    <w:p w14:paraId="2A6CAB41" w14:textId="77777777" w:rsidR="00F06269" w:rsidRDefault="00F06269" w:rsidP="00F06269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314521CB" w14:textId="77777777" w:rsidR="00F06269" w:rsidRPr="00BA64EB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382A35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674BA6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07996E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4F2CC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3046898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EE722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935628E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3FE97B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F8862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74D465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1468127" w14:textId="77777777" w:rsidR="007C7CEF" w:rsidRDefault="007C7CEF" w:rsidP="00F06269">
      <w:pPr>
        <w:rPr>
          <w:rFonts w:ascii="Averta Light" w:hAnsi="Averta Light" w:cs="Arial"/>
          <w:sz w:val="22"/>
          <w:szCs w:val="22"/>
        </w:rPr>
      </w:pPr>
    </w:p>
    <w:p w14:paraId="411BD115" w14:textId="77777777" w:rsidR="007C7CEF" w:rsidRDefault="007C7CEF" w:rsidP="00F06269">
      <w:pPr>
        <w:rPr>
          <w:rFonts w:ascii="Averta Light" w:hAnsi="Averta Light" w:cs="Arial"/>
          <w:sz w:val="22"/>
          <w:szCs w:val="22"/>
        </w:rPr>
      </w:pPr>
    </w:p>
    <w:p w14:paraId="401ACF2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12A3F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74FB6B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D7E22F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BE51B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D35393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A8F446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B9FD2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DD00AD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3D5648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DCB04C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3266ED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5F93B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879DD4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61A80F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C5CD2B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2AA7173" w14:textId="77777777" w:rsidR="00B20893" w:rsidRDefault="00B20893" w:rsidP="00F06269">
      <w:pPr>
        <w:rPr>
          <w:rFonts w:ascii="Averta Light" w:hAnsi="Averta Light" w:cs="Arial"/>
          <w:sz w:val="22"/>
          <w:szCs w:val="22"/>
        </w:rPr>
      </w:pPr>
    </w:p>
    <w:p w14:paraId="2765804C" w14:textId="1AE99FA4" w:rsidR="00F06269" w:rsidRDefault="00F06269" w:rsidP="00F06269"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  <w:r w:rsidRPr="004E6C4F">
        <w:t xml:space="preserve"> </w:t>
      </w:r>
    </w:p>
    <w:p w14:paraId="0647479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AB54D56" w14:textId="5AA935D3" w:rsidR="002D326C" w:rsidRDefault="00AD510A" w:rsidP="00AD510A">
      <w:pPr>
        <w:rPr>
          <w:rFonts w:ascii="Averta Light" w:hAnsi="Averta Light" w:cs="Arial"/>
          <w:sz w:val="22"/>
          <w:szCs w:val="22"/>
        </w:rPr>
      </w:pPr>
      <w:r w:rsidRPr="00020D86">
        <w:rPr>
          <w:rFonts w:ascii="Averta Light" w:hAnsi="Averta Light" w:cs="Arial"/>
          <w:sz w:val="22"/>
          <w:szCs w:val="22"/>
        </w:rPr>
        <w:t>L</w:t>
      </w:r>
      <w:r w:rsidR="002D326C">
        <w:rPr>
          <w:rFonts w:ascii="Averta Light" w:hAnsi="Averta Light" w:cs="Arial"/>
          <w:sz w:val="22"/>
          <w:szCs w:val="22"/>
        </w:rPr>
        <w:t>e Tourniquet sera de conception robuste</w:t>
      </w:r>
      <w:r w:rsidR="00FE1632">
        <w:rPr>
          <w:rFonts w:ascii="Averta Light" w:hAnsi="Averta Light" w:cs="Arial"/>
          <w:sz w:val="22"/>
          <w:szCs w:val="22"/>
        </w:rPr>
        <w:t xml:space="preserve"> pour </w:t>
      </w:r>
      <w:bookmarkStart w:id="6" w:name="_Hlk187662530"/>
      <w:r w:rsidR="00FE1632">
        <w:rPr>
          <w:rFonts w:ascii="Averta Light" w:hAnsi="Averta Light" w:cs="Arial"/>
          <w:sz w:val="22"/>
          <w:szCs w:val="22"/>
        </w:rPr>
        <w:t>1 passage piéton</w:t>
      </w:r>
      <w:bookmarkEnd w:id="6"/>
      <w:r w:rsidR="00FE1632">
        <w:rPr>
          <w:rFonts w:ascii="Averta Light" w:hAnsi="Averta Light" w:cs="Arial"/>
          <w:sz w:val="22"/>
          <w:szCs w:val="22"/>
        </w:rPr>
        <w:t xml:space="preserve">s, </w:t>
      </w:r>
      <w:r w:rsidR="002D326C">
        <w:rPr>
          <w:rFonts w:ascii="Averta Light" w:hAnsi="Averta Light" w:cs="Arial"/>
          <w:sz w:val="22"/>
          <w:szCs w:val="22"/>
        </w:rPr>
        <w:t xml:space="preserve">de type LBAT10 des établissements La Barrière automatique, </w:t>
      </w:r>
      <w:r w:rsidRPr="00020D86">
        <w:rPr>
          <w:rFonts w:ascii="Averta Light" w:hAnsi="Averta Light" w:cs="Arial"/>
          <w:sz w:val="22"/>
          <w:szCs w:val="22"/>
        </w:rPr>
        <w:t>conçu pour un fonctionnement intensif et continu</w:t>
      </w:r>
      <w:r>
        <w:rPr>
          <w:rFonts w:ascii="Averta Light" w:hAnsi="Averta Light" w:cs="Arial"/>
          <w:sz w:val="22"/>
          <w:szCs w:val="22"/>
        </w:rPr>
        <w:t xml:space="preserve"> en entrée, sortie ou entrée/sortie</w:t>
      </w:r>
      <w:r w:rsidRPr="00020D86">
        <w:rPr>
          <w:rFonts w:ascii="Averta Light" w:hAnsi="Averta Light" w:cs="Arial"/>
          <w:sz w:val="22"/>
          <w:szCs w:val="22"/>
        </w:rPr>
        <w:t xml:space="preserve">. </w:t>
      </w:r>
    </w:p>
    <w:p w14:paraId="13CE96E5" w14:textId="0CCF500E" w:rsidR="00AD510A" w:rsidRPr="00BA64EB" w:rsidRDefault="00AD510A" w:rsidP="00AD510A">
      <w:pPr>
        <w:rPr>
          <w:rFonts w:ascii="Averta Light" w:hAnsi="Averta Light" w:cs="Arial"/>
        </w:rPr>
      </w:pPr>
    </w:p>
    <w:p w14:paraId="70E755C0" w14:textId="77777777" w:rsidR="00AD510A" w:rsidRDefault="00AD510A" w:rsidP="00AD510A">
      <w:pPr>
        <w:rPr>
          <w:rFonts w:ascii="Averta Light" w:hAnsi="Averta Light" w:cs="Arial"/>
        </w:rPr>
      </w:pPr>
      <w:r w:rsidRPr="00BA64EB">
        <w:rPr>
          <w:rFonts w:ascii="Averta Light" w:hAnsi="Averta Light" w:cs="Arial"/>
        </w:rPr>
        <w:t>Caractéristiques techniques</w:t>
      </w:r>
      <w:r w:rsidRPr="00BA64EB">
        <w:rPr>
          <w:rFonts w:ascii="Cambria" w:hAnsi="Cambria" w:cs="Cambria"/>
        </w:rPr>
        <w:t> </w:t>
      </w:r>
      <w:r w:rsidRPr="00BA64EB">
        <w:rPr>
          <w:rFonts w:ascii="Averta Light" w:hAnsi="Averta Light" w:cs="Arial"/>
        </w:rPr>
        <w:t>:</w:t>
      </w:r>
    </w:p>
    <w:p w14:paraId="7F070BED" w14:textId="77777777" w:rsidR="00900F24" w:rsidRPr="00BA64EB" w:rsidRDefault="00900F24" w:rsidP="00AD510A">
      <w:pPr>
        <w:rPr>
          <w:rFonts w:ascii="Averta Light" w:hAnsi="Averta Light" w:cs="Arial"/>
        </w:rPr>
      </w:pPr>
    </w:p>
    <w:p w14:paraId="75D18AA0" w14:textId="3E995454" w:rsidR="00AD510A" w:rsidRPr="001C7BDA" w:rsidRDefault="00AD510A" w:rsidP="001C7BDA">
      <w:pPr>
        <w:pStyle w:val="Paragraphedeliste"/>
        <w:numPr>
          <w:ilvl w:val="0"/>
          <w:numId w:val="67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Structure </w:t>
      </w:r>
      <w:bookmarkStart w:id="7" w:name="_Hlk187662635"/>
      <w:r w:rsidRPr="001C7BDA">
        <w:rPr>
          <w:rFonts w:ascii="Averta Light" w:hAnsi="Averta Light" w:cs="Arial"/>
          <w:color w:val="000000"/>
          <w:sz w:val="21"/>
          <w:szCs w:val="21"/>
        </w:rPr>
        <w:t xml:space="preserve">acier </w:t>
      </w:r>
      <w:r w:rsidR="002D326C" w:rsidRPr="001C7BDA">
        <w:rPr>
          <w:rFonts w:ascii="Averta Light" w:hAnsi="Averta Light" w:cs="Arial"/>
          <w:color w:val="000000"/>
          <w:sz w:val="21"/>
          <w:szCs w:val="21"/>
        </w:rPr>
        <w:t xml:space="preserve">traitée </w:t>
      </w:r>
      <w:proofErr w:type="gramStart"/>
      <w:r w:rsidR="002D326C" w:rsidRPr="001C7BDA">
        <w:rPr>
          <w:rFonts w:ascii="Averta Light" w:hAnsi="Averta Light" w:cs="Arial"/>
          <w:color w:val="000000"/>
          <w:sz w:val="21"/>
          <w:szCs w:val="21"/>
        </w:rPr>
        <w:t>anti corrosion</w:t>
      </w:r>
      <w:proofErr w:type="gramEnd"/>
      <w:r w:rsidR="002D326C" w:rsidRPr="001C7BDA">
        <w:rPr>
          <w:rFonts w:ascii="Averta Light" w:hAnsi="Averta Light" w:cs="Arial"/>
          <w:color w:val="000000"/>
          <w:sz w:val="21"/>
          <w:szCs w:val="21"/>
        </w:rPr>
        <w:t xml:space="preserve"> par Galvanisation </w:t>
      </w: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 </w:t>
      </w:r>
      <w:bookmarkEnd w:id="7"/>
    </w:p>
    <w:p w14:paraId="02C02147" w14:textId="75E1EC17" w:rsidR="00AD510A" w:rsidRPr="001C7BDA" w:rsidRDefault="00AD510A" w:rsidP="001C7BDA">
      <w:pPr>
        <w:pStyle w:val="Paragraphedeliste"/>
        <w:numPr>
          <w:ilvl w:val="0"/>
          <w:numId w:val="67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Peinture totale polyester </w:t>
      </w:r>
      <w:r w:rsidR="00FE1632">
        <w:rPr>
          <w:rFonts w:ascii="Averta Light" w:hAnsi="Averta Light" w:cs="Arial"/>
          <w:color w:val="000000"/>
          <w:sz w:val="21"/>
          <w:szCs w:val="21"/>
        </w:rPr>
        <w:t>(structure et tambour)</w:t>
      </w:r>
    </w:p>
    <w:p w14:paraId="1FC94BBB" w14:textId="77777777" w:rsidR="00AD510A" w:rsidRPr="001C7BDA" w:rsidRDefault="00AD510A" w:rsidP="001C7BDA">
      <w:pPr>
        <w:pStyle w:val="Paragraphedeliste"/>
        <w:numPr>
          <w:ilvl w:val="0"/>
          <w:numId w:val="67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Tambour en barreaudage tubes acier Ø40mm</w:t>
      </w:r>
    </w:p>
    <w:p w14:paraId="0B759597" w14:textId="77777777" w:rsidR="002D326C" w:rsidRPr="001C7BDA" w:rsidRDefault="00AD510A" w:rsidP="001C7BDA">
      <w:pPr>
        <w:pStyle w:val="Paragraphedeliste"/>
        <w:numPr>
          <w:ilvl w:val="0"/>
          <w:numId w:val="67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Roulement à rouleaux coniques en bas du rotor</w:t>
      </w:r>
    </w:p>
    <w:p w14:paraId="086AFB7D" w14:textId="4C93E8BF" w:rsidR="00AD510A" w:rsidRPr="001C7BDA" w:rsidRDefault="002D326C" w:rsidP="001C7BDA">
      <w:pPr>
        <w:pStyle w:val="Paragraphedeliste"/>
        <w:numPr>
          <w:ilvl w:val="0"/>
          <w:numId w:val="67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T</w:t>
      </w:r>
      <w:r w:rsidR="00AD510A" w:rsidRPr="001C7BDA">
        <w:rPr>
          <w:rFonts w:ascii="Averta Light" w:hAnsi="Averta Light" w:cs="Arial"/>
          <w:color w:val="000000"/>
          <w:sz w:val="21"/>
          <w:szCs w:val="21"/>
        </w:rPr>
        <w:t>ambour avec système d’étanchéité renforcé en INOX pour préserver la fonctionnalité.</w:t>
      </w:r>
    </w:p>
    <w:p w14:paraId="0B3E9785" w14:textId="4AFAE82C" w:rsidR="00AD510A" w:rsidRPr="001C7BDA" w:rsidRDefault="00AD510A" w:rsidP="001C7BDA">
      <w:pPr>
        <w:pStyle w:val="Paragraphedeliste"/>
        <w:numPr>
          <w:ilvl w:val="0"/>
          <w:numId w:val="67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Toiture en ALUMINIUM avec </w:t>
      </w:r>
      <w:r w:rsidR="00874275" w:rsidRPr="001C7BDA">
        <w:rPr>
          <w:rFonts w:ascii="Averta Light" w:hAnsi="Averta Light" w:cs="Arial"/>
          <w:color w:val="000000"/>
          <w:sz w:val="21"/>
          <w:szCs w:val="21"/>
        </w:rPr>
        <w:t>gouttière</w:t>
      </w:r>
      <w:r w:rsidR="002D326C" w:rsidRPr="001C7BDA">
        <w:rPr>
          <w:rFonts w:ascii="Averta Light" w:hAnsi="Averta Light" w:cs="Arial"/>
          <w:color w:val="000000"/>
          <w:sz w:val="21"/>
          <w:szCs w:val="21"/>
        </w:rPr>
        <w:t xml:space="preserve"> et </w:t>
      </w:r>
      <w:r w:rsidRPr="001C7BDA">
        <w:rPr>
          <w:rFonts w:ascii="Averta Light" w:hAnsi="Averta Light" w:cs="Arial"/>
          <w:color w:val="000000"/>
          <w:sz w:val="21"/>
          <w:szCs w:val="21"/>
        </w:rPr>
        <w:t>dispositif d’évacuation des eaux pluviales</w:t>
      </w:r>
    </w:p>
    <w:p w14:paraId="7B478A20" w14:textId="367B00EF" w:rsidR="00AD510A" w:rsidRPr="001C7BDA" w:rsidRDefault="002D326C" w:rsidP="001C7BDA">
      <w:pPr>
        <w:pStyle w:val="Paragraphedeliste"/>
        <w:numPr>
          <w:ilvl w:val="0"/>
          <w:numId w:val="67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Eclairage des tambours par spot à </w:t>
      </w:r>
      <w:proofErr w:type="spellStart"/>
      <w:r w:rsidRPr="001C7BDA">
        <w:rPr>
          <w:rFonts w:ascii="Averta Light" w:hAnsi="Averta Light" w:cs="Arial"/>
          <w:color w:val="000000"/>
          <w:sz w:val="21"/>
          <w:szCs w:val="21"/>
        </w:rPr>
        <w:t>leds</w:t>
      </w:r>
      <w:proofErr w:type="spellEnd"/>
      <w:r w:rsidRPr="001C7BDA">
        <w:rPr>
          <w:rFonts w:ascii="Averta Light" w:hAnsi="Averta Light" w:cs="Arial"/>
          <w:color w:val="000000"/>
          <w:sz w:val="21"/>
          <w:szCs w:val="21"/>
        </w:rPr>
        <w:t xml:space="preserve"> intégrés dans la structure</w:t>
      </w:r>
    </w:p>
    <w:p w14:paraId="620F65D3" w14:textId="6650C24C" w:rsidR="002D326C" w:rsidRPr="001C7BDA" w:rsidRDefault="002D326C" w:rsidP="001C7BDA">
      <w:pPr>
        <w:pStyle w:val="Paragraphedeliste"/>
        <w:numPr>
          <w:ilvl w:val="0"/>
          <w:numId w:val="67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Conçu pour assurer entre 15 et 20 </w:t>
      </w:r>
      <w:r w:rsidR="00874275" w:rsidRPr="001C7BDA">
        <w:rPr>
          <w:rFonts w:ascii="Averta Light" w:hAnsi="Averta Light" w:cs="Arial"/>
          <w:color w:val="000000"/>
          <w:sz w:val="21"/>
          <w:szCs w:val="21"/>
        </w:rPr>
        <w:t>passages</w:t>
      </w: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 à la minute</w:t>
      </w:r>
    </w:p>
    <w:p w14:paraId="2AA7F76E" w14:textId="0DCB5BD7" w:rsidR="002D326C" w:rsidRPr="001C7BDA" w:rsidRDefault="002D326C" w:rsidP="001C7BDA">
      <w:pPr>
        <w:pStyle w:val="Paragraphedeliste"/>
        <w:numPr>
          <w:ilvl w:val="0"/>
          <w:numId w:val="67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Porte à ouverture totale permettant un accès facilité à la logique de commande et permettant l'intégration </w:t>
      </w:r>
      <w:r w:rsidR="001C7BDA" w:rsidRPr="001C7BDA">
        <w:rPr>
          <w:rFonts w:ascii="Averta Light" w:hAnsi="Averta Light" w:cs="Arial"/>
          <w:color w:val="000000"/>
          <w:sz w:val="21"/>
          <w:szCs w:val="21"/>
        </w:rPr>
        <w:t>des contrôles</w:t>
      </w: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 d'accès </w:t>
      </w:r>
    </w:p>
    <w:p w14:paraId="42AF3581" w14:textId="77777777" w:rsidR="002D326C" w:rsidRPr="001C7BDA" w:rsidRDefault="002D326C" w:rsidP="001C7BDA">
      <w:pPr>
        <w:pStyle w:val="Paragraphedeliste"/>
        <w:numPr>
          <w:ilvl w:val="0"/>
          <w:numId w:val="67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Dispositif d’entraînement manuel, verrouillage dans les 2 sens de rotation par cliquets électromagnétiques</w:t>
      </w:r>
    </w:p>
    <w:p w14:paraId="5C22CF91" w14:textId="77777777" w:rsidR="002D326C" w:rsidRPr="001C7BDA" w:rsidRDefault="002D326C" w:rsidP="001C7BDA">
      <w:pPr>
        <w:pStyle w:val="Paragraphedeliste"/>
        <w:numPr>
          <w:ilvl w:val="0"/>
          <w:numId w:val="67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eastAsia="Calibri" w:hAnsi="Averta Light" w:cs="Arial"/>
          <w:sz w:val="21"/>
          <w:szCs w:val="21"/>
        </w:rPr>
        <w:t>Mécanisme d'indexation par galets et ressorts breveté permettant un fonctionnement souple et des positions d'arrêt précises</w:t>
      </w:r>
    </w:p>
    <w:p w14:paraId="56A46E21" w14:textId="77777777" w:rsidR="002D326C" w:rsidRPr="001C7BDA" w:rsidRDefault="002D326C" w:rsidP="001C7BDA">
      <w:pPr>
        <w:pStyle w:val="Paragraphedeliste"/>
        <w:numPr>
          <w:ilvl w:val="0"/>
          <w:numId w:val="67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Tension d’alimentation 230V-50Hz monophasé</w:t>
      </w:r>
    </w:p>
    <w:p w14:paraId="7D21C0C6" w14:textId="77777777" w:rsidR="002D326C" w:rsidRPr="001C7BDA" w:rsidRDefault="002D326C" w:rsidP="001C7BDA">
      <w:pPr>
        <w:pStyle w:val="Paragraphedeliste"/>
        <w:numPr>
          <w:ilvl w:val="0"/>
          <w:numId w:val="67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Logique de commande par automate programmable 24 V</w:t>
      </w:r>
    </w:p>
    <w:p w14:paraId="0DB8C314" w14:textId="53EE2355" w:rsidR="002D326C" w:rsidRPr="001C7BDA" w:rsidRDefault="002D326C" w:rsidP="001C7BDA">
      <w:pPr>
        <w:pStyle w:val="Paragraphedeliste"/>
        <w:numPr>
          <w:ilvl w:val="0"/>
          <w:numId w:val="67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Voyants Rouge / Vert de chaque côté, montés sur la porte permettant d'informer sur l'acceptation de la commande</w:t>
      </w:r>
    </w:p>
    <w:p w14:paraId="07E79ACD" w14:textId="7E9CA260" w:rsidR="002D326C" w:rsidRPr="001C7BDA" w:rsidRDefault="002D326C" w:rsidP="001C7BDA">
      <w:pPr>
        <w:pStyle w:val="Paragraphedeliste"/>
        <w:numPr>
          <w:ilvl w:val="0"/>
          <w:numId w:val="67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Le Tourniquet sera </w:t>
      </w:r>
      <w:r w:rsidR="001C7BDA" w:rsidRPr="001C7BDA">
        <w:rPr>
          <w:rFonts w:ascii="Averta Light" w:hAnsi="Averta Light" w:cs="Arial"/>
          <w:color w:val="000000"/>
          <w:sz w:val="21"/>
          <w:szCs w:val="21"/>
        </w:rPr>
        <w:t>fourni</w:t>
      </w: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 prémonté </w:t>
      </w:r>
      <w:r w:rsidR="001C7BDA" w:rsidRPr="001C7BDA">
        <w:rPr>
          <w:rFonts w:ascii="Averta Light" w:hAnsi="Averta Light" w:cs="Arial"/>
          <w:color w:val="000000"/>
          <w:sz w:val="21"/>
          <w:szCs w:val="21"/>
        </w:rPr>
        <w:t xml:space="preserve">en deux parties (Structure / toit) </w:t>
      </w:r>
      <w:r w:rsidRPr="001C7BDA">
        <w:rPr>
          <w:rFonts w:ascii="Averta Light" w:hAnsi="Averta Light" w:cs="Arial"/>
          <w:color w:val="000000"/>
          <w:sz w:val="21"/>
          <w:szCs w:val="21"/>
        </w:rPr>
        <w:t>avec un gabarit de perçage pour sa fixation sur massif béton</w:t>
      </w:r>
    </w:p>
    <w:p w14:paraId="7F0F7B8D" w14:textId="3C61B2D5" w:rsidR="00AD510A" w:rsidRPr="001C7BDA" w:rsidRDefault="001C7BDA" w:rsidP="001C7BDA">
      <w:pPr>
        <w:pStyle w:val="Paragraphedeliste"/>
        <w:numPr>
          <w:ilvl w:val="0"/>
          <w:numId w:val="67"/>
        </w:numPr>
        <w:spacing w:before="120" w:line="360" w:lineRule="auto"/>
        <w:rPr>
          <w:rFonts w:ascii="Averta Light" w:hAnsi="Averta Light" w:cs="Arial"/>
          <w:szCs w:val="22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Le comportement du</w:t>
      </w:r>
      <w:r w:rsidR="00AD510A" w:rsidRPr="001C7BDA">
        <w:rPr>
          <w:rFonts w:ascii="Averta Light" w:hAnsi="Averta Light" w:cs="Arial"/>
          <w:color w:val="000000"/>
          <w:sz w:val="21"/>
          <w:szCs w:val="21"/>
        </w:rPr>
        <w:t xml:space="preserve"> tourniquet</w:t>
      </w: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 en cas de coupure de courant sera au choix du maitre </w:t>
      </w:r>
      <w:r w:rsidR="00874275">
        <w:rPr>
          <w:rFonts w:ascii="Averta Light" w:hAnsi="Averta Light" w:cs="Arial"/>
          <w:color w:val="000000"/>
          <w:sz w:val="21"/>
          <w:szCs w:val="21"/>
        </w:rPr>
        <w:t>d’ou</w:t>
      </w: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vrage et modifiable sur site sans intervention du fabricant. </w:t>
      </w:r>
    </w:p>
    <w:p w14:paraId="0180742F" w14:textId="77777777" w:rsidR="001C7BDA" w:rsidRDefault="001C7BDA" w:rsidP="00AD510A">
      <w:pPr>
        <w:spacing w:before="120"/>
        <w:rPr>
          <w:rFonts w:ascii="Averta Light" w:hAnsi="Averta Light" w:cs="Arial"/>
          <w:szCs w:val="22"/>
        </w:rPr>
      </w:pPr>
    </w:p>
    <w:p w14:paraId="6EE44E30" w14:textId="77777777" w:rsidR="001C7BDA" w:rsidRDefault="001C7BDA" w:rsidP="00AD510A">
      <w:pPr>
        <w:spacing w:before="120"/>
        <w:rPr>
          <w:rFonts w:ascii="Averta Light" w:hAnsi="Averta Light" w:cs="Arial"/>
          <w:szCs w:val="22"/>
        </w:rPr>
      </w:pPr>
    </w:p>
    <w:p w14:paraId="3DEC7A8A" w14:textId="77777777" w:rsidR="001C7BDA" w:rsidRDefault="001C7BDA" w:rsidP="00AD510A">
      <w:pPr>
        <w:spacing w:before="120"/>
        <w:rPr>
          <w:rFonts w:ascii="Averta Light" w:hAnsi="Averta Light" w:cs="Arial"/>
          <w:szCs w:val="22"/>
        </w:rPr>
      </w:pPr>
    </w:p>
    <w:p w14:paraId="2BD18F80" w14:textId="77777777" w:rsidR="001C7BDA" w:rsidRDefault="001C7BDA" w:rsidP="00AD510A">
      <w:pPr>
        <w:spacing w:before="120"/>
        <w:rPr>
          <w:rFonts w:ascii="Averta Light" w:hAnsi="Averta Light" w:cs="Arial"/>
          <w:szCs w:val="22"/>
        </w:rPr>
      </w:pPr>
    </w:p>
    <w:p w14:paraId="0406816E" w14:textId="77777777" w:rsidR="001C7BDA" w:rsidRDefault="001C7BDA" w:rsidP="00AD510A">
      <w:pPr>
        <w:spacing w:before="120"/>
        <w:rPr>
          <w:rFonts w:ascii="Averta Light" w:hAnsi="Averta Light" w:cs="Arial"/>
          <w:szCs w:val="22"/>
        </w:rPr>
      </w:pPr>
    </w:p>
    <w:p w14:paraId="00490802" w14:textId="77777777" w:rsidR="001C7BDA" w:rsidRDefault="001C7BDA" w:rsidP="00AD510A">
      <w:pPr>
        <w:spacing w:before="120"/>
        <w:rPr>
          <w:rFonts w:ascii="Averta Light" w:hAnsi="Averta Light" w:cs="Arial"/>
          <w:szCs w:val="22"/>
        </w:rPr>
      </w:pPr>
    </w:p>
    <w:p w14:paraId="796BC04B" w14:textId="77777777" w:rsidR="001C7BDA" w:rsidRDefault="001C7BDA" w:rsidP="00AD510A">
      <w:pPr>
        <w:spacing w:before="120"/>
        <w:rPr>
          <w:rFonts w:ascii="Averta Light" w:hAnsi="Averta Light" w:cs="Arial"/>
          <w:szCs w:val="22"/>
        </w:rPr>
      </w:pPr>
    </w:p>
    <w:p w14:paraId="2D48469E" w14:textId="77777777" w:rsidR="001C7BDA" w:rsidRDefault="001C7BDA" w:rsidP="00AD510A">
      <w:pPr>
        <w:spacing w:before="120"/>
        <w:rPr>
          <w:rFonts w:ascii="Averta Light" w:hAnsi="Averta Light" w:cs="Arial"/>
          <w:szCs w:val="22"/>
        </w:rPr>
      </w:pPr>
    </w:p>
    <w:p w14:paraId="3955DF13" w14:textId="1ECF1DAE" w:rsidR="00AD510A" w:rsidRPr="00A646F6" w:rsidRDefault="00AD510A" w:rsidP="00AD510A">
      <w:pPr>
        <w:spacing w:before="120"/>
        <w:rPr>
          <w:rFonts w:ascii="Averta Light" w:hAnsi="Averta Light" w:cs="Arial"/>
          <w:b/>
          <w:bCs/>
          <w:szCs w:val="22"/>
        </w:rPr>
      </w:pPr>
      <w:r w:rsidRPr="00A646F6">
        <w:rPr>
          <w:rFonts w:ascii="Averta Light" w:hAnsi="Averta Light" w:cs="Arial"/>
          <w:b/>
          <w:bCs/>
          <w:szCs w:val="22"/>
        </w:rPr>
        <w:t>Options</w:t>
      </w:r>
      <w:r w:rsidR="00900F24" w:rsidRPr="00A646F6">
        <w:rPr>
          <w:rFonts w:ascii="Averta Light" w:hAnsi="Averta Light" w:cs="Arial"/>
          <w:b/>
          <w:bCs/>
          <w:szCs w:val="22"/>
        </w:rPr>
        <w:t xml:space="preserve"> à intégrer au DCE si retenue</w:t>
      </w:r>
      <w:r w:rsidR="00A646F6" w:rsidRPr="00A646F6">
        <w:rPr>
          <w:rFonts w:ascii="Averta Light" w:hAnsi="Averta Light" w:cs="Arial"/>
          <w:b/>
          <w:bCs/>
          <w:szCs w:val="22"/>
        </w:rPr>
        <w:t>s</w:t>
      </w:r>
      <w:r w:rsidRPr="00A646F6">
        <w:rPr>
          <w:rFonts w:ascii="Averta Light" w:hAnsi="Averta Light" w:cs="Arial"/>
          <w:b/>
          <w:bCs/>
          <w:szCs w:val="22"/>
        </w:rPr>
        <w:t xml:space="preserve"> : </w:t>
      </w:r>
    </w:p>
    <w:p w14:paraId="6E5DD02E" w14:textId="77777777" w:rsidR="00900F24" w:rsidRPr="00BA64EB" w:rsidRDefault="00900F24" w:rsidP="00AD510A">
      <w:pPr>
        <w:spacing w:before="120"/>
        <w:rPr>
          <w:rFonts w:ascii="Averta Light" w:hAnsi="Averta Light" w:cs="Arial"/>
          <w:szCs w:val="22"/>
        </w:rPr>
      </w:pPr>
    </w:p>
    <w:p w14:paraId="2E5BA269" w14:textId="77777777" w:rsidR="00AD510A" w:rsidRPr="002D4509" w:rsidRDefault="00AD510A" w:rsidP="002D4509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2D4509">
        <w:rPr>
          <w:rFonts w:ascii="Averta Light" w:hAnsi="Averta Light" w:cs="Arial"/>
          <w:sz w:val="22"/>
          <w:szCs w:val="22"/>
        </w:rPr>
        <w:t>Teinte RAL au choix</w:t>
      </w:r>
    </w:p>
    <w:p w14:paraId="0C726D11" w14:textId="77777777" w:rsidR="00AD510A" w:rsidRPr="002D4509" w:rsidRDefault="00AD510A" w:rsidP="002D4509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2D4509">
        <w:rPr>
          <w:rFonts w:ascii="Averta Light" w:hAnsi="Averta Light" w:cs="Arial"/>
          <w:sz w:val="22"/>
          <w:szCs w:val="22"/>
        </w:rPr>
        <w:t>Tambour Inox 304 Ø40mm (finition Inox poli)</w:t>
      </w:r>
    </w:p>
    <w:p w14:paraId="1CCECD44" w14:textId="77777777" w:rsidR="00AD510A" w:rsidRPr="002D4509" w:rsidRDefault="00AD510A" w:rsidP="002D4509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2D4509">
        <w:rPr>
          <w:rFonts w:ascii="Averta Light" w:hAnsi="Averta Light" w:cs="Arial"/>
          <w:sz w:val="22"/>
          <w:szCs w:val="22"/>
        </w:rPr>
        <w:t>Déverrouillage pompier (un par sens)</w:t>
      </w:r>
    </w:p>
    <w:p w14:paraId="44A563FF" w14:textId="77777777" w:rsidR="00AD510A" w:rsidRPr="002D4509" w:rsidRDefault="00AD510A" w:rsidP="002D4509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2D4509">
        <w:rPr>
          <w:rFonts w:ascii="Averta Light" w:hAnsi="Averta Light" w:cs="Arial"/>
          <w:sz w:val="22"/>
          <w:szCs w:val="22"/>
        </w:rPr>
        <w:t>Interrupteur crépusculaire</w:t>
      </w:r>
    </w:p>
    <w:p w14:paraId="17FA139E" w14:textId="77777777" w:rsidR="00AD510A" w:rsidRPr="002D4509" w:rsidRDefault="00AD510A" w:rsidP="002D4509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2D4509">
        <w:rPr>
          <w:rFonts w:ascii="Averta Light" w:hAnsi="Averta Light" w:cs="Arial"/>
          <w:sz w:val="22"/>
          <w:szCs w:val="22"/>
        </w:rPr>
        <w:t>Manchons de protection pour plus de confort</w:t>
      </w:r>
    </w:p>
    <w:p w14:paraId="6FCF500A" w14:textId="77777777" w:rsidR="00AD510A" w:rsidRPr="002D4509" w:rsidRDefault="00AD510A" w:rsidP="002D4509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2D4509">
        <w:rPr>
          <w:rFonts w:ascii="Averta Light" w:hAnsi="Averta Light" w:cs="Arial"/>
          <w:sz w:val="22"/>
          <w:szCs w:val="22"/>
        </w:rPr>
        <w:t>Manchon avec propriétés antibactériennes et dépolluantes</w:t>
      </w:r>
    </w:p>
    <w:p w14:paraId="7F3E7FF2" w14:textId="77777777" w:rsidR="00AD510A" w:rsidRPr="002D4509" w:rsidRDefault="00AD510A" w:rsidP="002D4509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2D4509">
        <w:rPr>
          <w:rFonts w:ascii="Averta Light" w:hAnsi="Averta Light" w:cs="Arial"/>
          <w:sz w:val="22"/>
          <w:szCs w:val="22"/>
        </w:rPr>
        <w:t>Réducteur de passage (pour effet 4 bras)</w:t>
      </w:r>
    </w:p>
    <w:p w14:paraId="1BBF71E9" w14:textId="77777777" w:rsidR="00AD510A" w:rsidRPr="002D4509" w:rsidRDefault="00AD510A" w:rsidP="002D4509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2D4509">
        <w:rPr>
          <w:rFonts w:ascii="Averta Light" w:hAnsi="Averta Light" w:cs="Arial"/>
          <w:sz w:val="22"/>
          <w:szCs w:val="22"/>
        </w:rPr>
        <w:t>Automate de gestion avec communication par IP</w:t>
      </w:r>
    </w:p>
    <w:p w14:paraId="1A81A906" w14:textId="77777777" w:rsidR="00AD510A" w:rsidRPr="002D4509" w:rsidRDefault="00AD510A" w:rsidP="002D4509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2D4509">
        <w:rPr>
          <w:rFonts w:ascii="Averta Light" w:hAnsi="Averta Light" w:cs="Arial"/>
          <w:sz w:val="22"/>
          <w:szCs w:val="22"/>
        </w:rPr>
        <w:t xml:space="preserve">Porte de condamnation en cas de </w:t>
      </w:r>
      <w:proofErr w:type="gramStart"/>
      <w:r w:rsidRPr="002D4509">
        <w:rPr>
          <w:rFonts w:ascii="Averta Light" w:hAnsi="Averta Light" w:cs="Arial"/>
          <w:sz w:val="22"/>
          <w:szCs w:val="22"/>
        </w:rPr>
        <w:t>non utilisation</w:t>
      </w:r>
      <w:proofErr w:type="gramEnd"/>
      <w:r w:rsidRPr="002D4509">
        <w:rPr>
          <w:rFonts w:ascii="Averta Light" w:hAnsi="Averta Light" w:cs="Arial"/>
          <w:sz w:val="22"/>
          <w:szCs w:val="22"/>
        </w:rPr>
        <w:t xml:space="preserve"> prolongée</w:t>
      </w:r>
    </w:p>
    <w:p w14:paraId="7B3E198D" w14:textId="77777777" w:rsidR="00AD510A" w:rsidRPr="002D4509" w:rsidRDefault="00AD510A" w:rsidP="002D4509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2D4509">
        <w:rPr>
          <w:rFonts w:ascii="Averta Light" w:hAnsi="Averta Light" w:cs="Arial"/>
          <w:sz w:val="22"/>
          <w:szCs w:val="22"/>
        </w:rPr>
        <w:t>Toiture anti-escalade</w:t>
      </w:r>
    </w:p>
    <w:p w14:paraId="18673647" w14:textId="77777777" w:rsidR="00AD510A" w:rsidRPr="002D4509" w:rsidRDefault="00AD510A" w:rsidP="002D4509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2D4509">
        <w:rPr>
          <w:rFonts w:ascii="Averta Light" w:hAnsi="Averta Light" w:cs="Arial"/>
          <w:sz w:val="22"/>
          <w:szCs w:val="22"/>
        </w:rPr>
        <w:t>Pictogrammes intelligents pour indication de sens de passage (croix rouge / flèche verte)</w:t>
      </w:r>
    </w:p>
    <w:p w14:paraId="1D38D604" w14:textId="77777777" w:rsidR="002D4509" w:rsidRPr="002D4509" w:rsidRDefault="002D4509" w:rsidP="002D4509">
      <w:pPr>
        <w:pStyle w:val="Paragraphedeliste"/>
        <w:numPr>
          <w:ilvl w:val="0"/>
          <w:numId w:val="68"/>
        </w:numPr>
        <w:rPr>
          <w:rFonts w:ascii="Averta Light" w:hAnsi="Averta Light" w:cs="Arial"/>
          <w:sz w:val="22"/>
          <w:szCs w:val="22"/>
        </w:rPr>
      </w:pPr>
      <w:r w:rsidRPr="002D4509">
        <w:rPr>
          <w:rFonts w:ascii="Averta Light" w:hAnsi="Averta Light" w:cs="Arial"/>
          <w:sz w:val="22"/>
          <w:szCs w:val="22"/>
        </w:rPr>
        <w:t>Protège Talons</w:t>
      </w:r>
    </w:p>
    <w:p w14:paraId="29F7A9C6" w14:textId="77777777" w:rsidR="002D4509" w:rsidRDefault="002D4509" w:rsidP="002D4509">
      <w:pPr>
        <w:ind w:left="720"/>
        <w:rPr>
          <w:rFonts w:ascii="Averta Light" w:hAnsi="Averta Light" w:cs="Arial"/>
          <w:sz w:val="22"/>
          <w:szCs w:val="22"/>
        </w:rPr>
      </w:pPr>
    </w:p>
    <w:p w14:paraId="4A9A059A" w14:textId="77777777" w:rsidR="00AD510A" w:rsidRPr="00BA64EB" w:rsidRDefault="00AD510A" w:rsidP="00AD510A">
      <w:pPr>
        <w:rPr>
          <w:rFonts w:ascii="Averta Light" w:hAnsi="Averta Light" w:cs="Arial"/>
          <w:szCs w:val="22"/>
        </w:rPr>
      </w:pPr>
    </w:p>
    <w:p w14:paraId="5B17F63F" w14:textId="77777777" w:rsidR="00AD510A" w:rsidRPr="00EF67B1" w:rsidRDefault="00AD510A" w:rsidP="00AD510A">
      <w:pPr>
        <w:spacing w:before="120"/>
        <w:rPr>
          <w:rFonts w:ascii="Averta Light" w:hAnsi="Averta Light" w:cs="Arial"/>
          <w:sz w:val="22"/>
          <w:szCs w:val="22"/>
        </w:rPr>
      </w:pPr>
    </w:p>
    <w:p w14:paraId="2991064F" w14:textId="24EF4A06" w:rsidR="00A46164" w:rsidRPr="00B20893" w:rsidRDefault="00A46164" w:rsidP="00AD510A">
      <w:pPr>
        <w:rPr>
          <w:rFonts w:ascii="Averta Light" w:hAnsi="Averta Light" w:cs="Arial"/>
          <w:sz w:val="22"/>
          <w:szCs w:val="22"/>
        </w:rPr>
      </w:pPr>
    </w:p>
    <w:sectPr w:rsidR="00A46164" w:rsidRPr="00B20893" w:rsidSect="007B0747">
      <w:headerReference w:type="default" r:id="rId8"/>
      <w:footerReference w:type="default" r:id="rId9"/>
      <w:pgSz w:w="11906" w:h="16838"/>
      <w:pgMar w:top="1843" w:right="849" w:bottom="2269" w:left="56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9B3B5" w14:textId="77777777" w:rsidR="005B2A86" w:rsidRDefault="005B2A86" w:rsidP="00A46164">
      <w:r>
        <w:separator/>
      </w:r>
    </w:p>
  </w:endnote>
  <w:endnote w:type="continuationSeparator" w:id="0">
    <w:p w14:paraId="304229E8" w14:textId="77777777" w:rsidR="005B2A86" w:rsidRDefault="005B2A86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rta Light">
    <w:altName w:val="Calibri"/>
    <w:panose1 w:val="00000000000000000000"/>
    <w:charset w:val="4D"/>
    <w:family w:val="auto"/>
    <w:notTrueType/>
    <w:pitch w:val="variable"/>
    <w:sig w:usb0="20000087" w:usb1="00000001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rt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4DCEC8B9" w:rsidR="00A46164" w:rsidRDefault="00F4115F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0F737D4" wp14:editId="2F4E5472">
          <wp:simplePos x="0" y="0"/>
          <wp:positionH relativeFrom="margin">
            <wp:posOffset>-351774</wp:posOffset>
          </wp:positionH>
          <wp:positionV relativeFrom="paragraph">
            <wp:posOffset>-1189746</wp:posOffset>
          </wp:positionV>
          <wp:extent cx="7534026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026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1B59F" w14:textId="77777777" w:rsidR="005B2A86" w:rsidRDefault="005B2A86" w:rsidP="00A46164">
      <w:r>
        <w:separator/>
      </w:r>
    </w:p>
  </w:footnote>
  <w:footnote w:type="continuationSeparator" w:id="0">
    <w:p w14:paraId="2591EF38" w14:textId="77777777" w:rsidR="005B2A86" w:rsidRDefault="005B2A86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E4F1" w14:textId="0C6EF2BB" w:rsidR="00A46164" w:rsidRDefault="00997229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762AFED" wp14:editId="0EB4A906">
          <wp:simplePos x="0" y="0"/>
          <wp:positionH relativeFrom="margin">
            <wp:align>left</wp:align>
          </wp:positionH>
          <wp:positionV relativeFrom="paragraph">
            <wp:posOffset>-6927</wp:posOffset>
          </wp:positionV>
          <wp:extent cx="1596028" cy="405581"/>
          <wp:effectExtent l="0" t="0" r="4445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028" cy="405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77777777" w:rsidR="00A46164" w:rsidRDefault="00A46164">
    <w:pPr>
      <w:pStyle w:val="En-tte"/>
    </w:pPr>
  </w:p>
  <w:p w14:paraId="1CBFA0A3" w14:textId="77777777" w:rsidR="00A46164" w:rsidRDefault="00A46164" w:rsidP="00A46164">
    <w:pPr>
      <w:pStyle w:val="En-tt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9F9"/>
    <w:multiLevelType w:val="hybridMultilevel"/>
    <w:tmpl w:val="11403A70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E74BA"/>
    <w:multiLevelType w:val="hybridMultilevel"/>
    <w:tmpl w:val="C21E9F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004CBB"/>
    <w:multiLevelType w:val="hybridMultilevel"/>
    <w:tmpl w:val="C98696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4643C9"/>
    <w:multiLevelType w:val="hybridMultilevel"/>
    <w:tmpl w:val="6DF2708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111446"/>
    <w:multiLevelType w:val="hybridMultilevel"/>
    <w:tmpl w:val="46D263CE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523AD7"/>
    <w:multiLevelType w:val="hybridMultilevel"/>
    <w:tmpl w:val="055CE2C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C151D7"/>
    <w:multiLevelType w:val="hybridMultilevel"/>
    <w:tmpl w:val="C51429DC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171B26"/>
    <w:multiLevelType w:val="hybridMultilevel"/>
    <w:tmpl w:val="908AA51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19736B"/>
    <w:multiLevelType w:val="hybridMultilevel"/>
    <w:tmpl w:val="3A3ECDA6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A7F56"/>
    <w:multiLevelType w:val="hybridMultilevel"/>
    <w:tmpl w:val="5F3293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CC6919"/>
    <w:multiLevelType w:val="hybridMultilevel"/>
    <w:tmpl w:val="5CC42B96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E231F"/>
    <w:multiLevelType w:val="hybridMultilevel"/>
    <w:tmpl w:val="E9863F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EE56DFB"/>
    <w:multiLevelType w:val="hybridMultilevel"/>
    <w:tmpl w:val="20641E2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07453"/>
    <w:multiLevelType w:val="hybridMultilevel"/>
    <w:tmpl w:val="C44E8D4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0756EE"/>
    <w:multiLevelType w:val="hybridMultilevel"/>
    <w:tmpl w:val="56C684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401208"/>
    <w:multiLevelType w:val="hybridMultilevel"/>
    <w:tmpl w:val="037294C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9240D8"/>
    <w:multiLevelType w:val="hybridMultilevel"/>
    <w:tmpl w:val="ADA40A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8C2424"/>
    <w:multiLevelType w:val="hybridMultilevel"/>
    <w:tmpl w:val="7FCC1326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5975877"/>
    <w:multiLevelType w:val="hybridMultilevel"/>
    <w:tmpl w:val="4370919A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25DB7D57"/>
    <w:multiLevelType w:val="hybridMultilevel"/>
    <w:tmpl w:val="251E691A"/>
    <w:lvl w:ilvl="0" w:tplc="7B306A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8738A6"/>
    <w:multiLevelType w:val="hybridMultilevel"/>
    <w:tmpl w:val="EBA8352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B2423D"/>
    <w:multiLevelType w:val="hybridMultilevel"/>
    <w:tmpl w:val="B98E087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103950"/>
    <w:multiLevelType w:val="hybridMultilevel"/>
    <w:tmpl w:val="2DF0CDF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B7F00692">
      <w:numFmt w:val="bullet"/>
      <w:lvlText w:val="1"/>
      <w:lvlJc w:val="left"/>
      <w:pPr>
        <w:ind w:left="1800" w:hanging="360"/>
      </w:pPr>
      <w:rPr>
        <w:rFonts w:ascii="Averta Light" w:eastAsia="Times New Roman" w:hAnsi="Averta Light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8411152"/>
    <w:multiLevelType w:val="hybridMultilevel"/>
    <w:tmpl w:val="4A74A0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93106F8"/>
    <w:multiLevelType w:val="hybridMultilevel"/>
    <w:tmpl w:val="220C9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47546F"/>
    <w:multiLevelType w:val="hybridMultilevel"/>
    <w:tmpl w:val="BB16B92E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B035608"/>
    <w:multiLevelType w:val="hybridMultilevel"/>
    <w:tmpl w:val="7E5C1916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CAC0FDF"/>
    <w:multiLevelType w:val="hybridMultilevel"/>
    <w:tmpl w:val="2766F60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A2697B"/>
    <w:multiLevelType w:val="hybridMultilevel"/>
    <w:tmpl w:val="E65CEE94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866DD9"/>
    <w:multiLevelType w:val="hybridMultilevel"/>
    <w:tmpl w:val="FC0843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BA282C"/>
    <w:multiLevelType w:val="hybridMultilevel"/>
    <w:tmpl w:val="DC8476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703FD0"/>
    <w:multiLevelType w:val="hybridMultilevel"/>
    <w:tmpl w:val="760414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6D3737D"/>
    <w:multiLevelType w:val="hybridMultilevel"/>
    <w:tmpl w:val="B11C2E0E"/>
    <w:lvl w:ilvl="0" w:tplc="3384AF1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373814B8"/>
    <w:multiLevelType w:val="hybridMultilevel"/>
    <w:tmpl w:val="C6703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170089"/>
    <w:multiLevelType w:val="hybridMultilevel"/>
    <w:tmpl w:val="6FD00182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E67E54"/>
    <w:multiLevelType w:val="hybridMultilevel"/>
    <w:tmpl w:val="610A3CC2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939115D"/>
    <w:multiLevelType w:val="hybridMultilevel"/>
    <w:tmpl w:val="7DB61D7C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6E0384"/>
    <w:multiLevelType w:val="hybridMultilevel"/>
    <w:tmpl w:val="2B3616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BC23C9"/>
    <w:multiLevelType w:val="hybridMultilevel"/>
    <w:tmpl w:val="039CBCFA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39E25C6C"/>
    <w:multiLevelType w:val="hybridMultilevel"/>
    <w:tmpl w:val="B464F312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5735DD"/>
    <w:multiLevelType w:val="hybridMultilevel"/>
    <w:tmpl w:val="57F0EBD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3B3DF8"/>
    <w:multiLevelType w:val="hybridMultilevel"/>
    <w:tmpl w:val="4A585F1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9B29E2"/>
    <w:multiLevelType w:val="hybridMultilevel"/>
    <w:tmpl w:val="1FBAA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9308F3"/>
    <w:multiLevelType w:val="hybridMultilevel"/>
    <w:tmpl w:val="E9B201C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1029B8"/>
    <w:multiLevelType w:val="hybridMultilevel"/>
    <w:tmpl w:val="4E5466A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AD22AF"/>
    <w:multiLevelType w:val="hybridMultilevel"/>
    <w:tmpl w:val="8FEEFF3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DD5C54"/>
    <w:multiLevelType w:val="hybridMultilevel"/>
    <w:tmpl w:val="816ED6E8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7" w15:restartNumberingAfterBreak="0">
    <w:nsid w:val="44DF6362"/>
    <w:multiLevelType w:val="hybridMultilevel"/>
    <w:tmpl w:val="F8CA24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5AD3046"/>
    <w:multiLevelType w:val="hybridMultilevel"/>
    <w:tmpl w:val="78605B9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4018F7"/>
    <w:multiLevelType w:val="hybridMultilevel"/>
    <w:tmpl w:val="A5E6EF16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0563D5A"/>
    <w:multiLevelType w:val="hybridMultilevel"/>
    <w:tmpl w:val="BE1A72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1D10BE4"/>
    <w:multiLevelType w:val="hybridMultilevel"/>
    <w:tmpl w:val="B678B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552F3052"/>
    <w:multiLevelType w:val="hybridMultilevel"/>
    <w:tmpl w:val="01624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D23463"/>
    <w:multiLevelType w:val="hybridMultilevel"/>
    <w:tmpl w:val="0F1AB75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5847572C"/>
    <w:multiLevelType w:val="hybridMultilevel"/>
    <w:tmpl w:val="18A49C66"/>
    <w:lvl w:ilvl="0" w:tplc="2B48BA34">
      <w:start w:val="10"/>
      <w:numFmt w:val="bullet"/>
      <w:lvlText w:val="•"/>
      <w:lvlJc w:val="left"/>
      <w:pPr>
        <w:ind w:left="1077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5" w15:restartNumberingAfterBreak="0">
    <w:nsid w:val="584B7444"/>
    <w:multiLevelType w:val="hybridMultilevel"/>
    <w:tmpl w:val="3E3E2E4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5A924E2A"/>
    <w:multiLevelType w:val="hybridMultilevel"/>
    <w:tmpl w:val="DE585CC4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4892ECC"/>
    <w:multiLevelType w:val="hybridMultilevel"/>
    <w:tmpl w:val="138EA6A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576366"/>
    <w:multiLevelType w:val="hybridMultilevel"/>
    <w:tmpl w:val="11149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917AFF"/>
    <w:multiLevelType w:val="hybridMultilevel"/>
    <w:tmpl w:val="DB340BE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84739BE"/>
    <w:multiLevelType w:val="hybridMultilevel"/>
    <w:tmpl w:val="CC4E68E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D133314"/>
    <w:multiLevelType w:val="hybridMultilevel"/>
    <w:tmpl w:val="7A860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1EE0FE2"/>
    <w:multiLevelType w:val="hybridMultilevel"/>
    <w:tmpl w:val="2ED27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633529B"/>
    <w:multiLevelType w:val="hybridMultilevel"/>
    <w:tmpl w:val="245C1FDA"/>
    <w:lvl w:ilvl="0" w:tplc="2B48BA34">
      <w:start w:val="10"/>
      <w:numFmt w:val="bullet"/>
      <w:lvlText w:val="•"/>
      <w:lvlJc w:val="left"/>
      <w:pPr>
        <w:ind w:left="1065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4" w15:restartNumberingAfterBreak="0">
    <w:nsid w:val="76BC6CB4"/>
    <w:multiLevelType w:val="hybridMultilevel"/>
    <w:tmpl w:val="0CB859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ADD33D0"/>
    <w:multiLevelType w:val="hybridMultilevel"/>
    <w:tmpl w:val="FE84C006"/>
    <w:lvl w:ilvl="0" w:tplc="2B48BA34">
      <w:start w:val="10"/>
      <w:numFmt w:val="bullet"/>
      <w:lvlText w:val="•"/>
      <w:lvlJc w:val="left"/>
      <w:pPr>
        <w:ind w:left="1080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7C3C68E7"/>
    <w:multiLevelType w:val="hybridMultilevel"/>
    <w:tmpl w:val="50D46EB2"/>
    <w:lvl w:ilvl="0" w:tplc="3384AF1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7" w15:restartNumberingAfterBreak="0">
    <w:nsid w:val="7F15297B"/>
    <w:multiLevelType w:val="hybridMultilevel"/>
    <w:tmpl w:val="279E48D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7191">
    <w:abstractNumId w:val="2"/>
  </w:num>
  <w:num w:numId="2" w16cid:durableId="394862194">
    <w:abstractNumId w:val="51"/>
  </w:num>
  <w:num w:numId="3" w16cid:durableId="821123940">
    <w:abstractNumId w:val="3"/>
  </w:num>
  <w:num w:numId="4" w16cid:durableId="1190945487">
    <w:abstractNumId w:val="57"/>
  </w:num>
  <w:num w:numId="5" w16cid:durableId="668873702">
    <w:abstractNumId w:val="41"/>
  </w:num>
  <w:num w:numId="6" w16cid:durableId="201212086">
    <w:abstractNumId w:val="47"/>
  </w:num>
  <w:num w:numId="7" w16cid:durableId="554387611">
    <w:abstractNumId w:val="9"/>
  </w:num>
  <w:num w:numId="8" w16cid:durableId="1635982254">
    <w:abstractNumId w:val="16"/>
  </w:num>
  <w:num w:numId="9" w16cid:durableId="1661304380">
    <w:abstractNumId w:val="27"/>
  </w:num>
  <w:num w:numId="10" w16cid:durableId="1196120541">
    <w:abstractNumId w:val="44"/>
  </w:num>
  <w:num w:numId="11" w16cid:durableId="1038238613">
    <w:abstractNumId w:val="64"/>
  </w:num>
  <w:num w:numId="12" w16cid:durableId="554201784">
    <w:abstractNumId w:val="52"/>
  </w:num>
  <w:num w:numId="13" w16cid:durableId="311568659">
    <w:abstractNumId w:val="62"/>
  </w:num>
  <w:num w:numId="14" w16cid:durableId="781848613">
    <w:abstractNumId w:val="14"/>
  </w:num>
  <w:num w:numId="15" w16cid:durableId="1247811064">
    <w:abstractNumId w:val="21"/>
  </w:num>
  <w:num w:numId="16" w16cid:durableId="914586764">
    <w:abstractNumId w:val="67"/>
  </w:num>
  <w:num w:numId="17" w16cid:durableId="1833712274">
    <w:abstractNumId w:val="45"/>
  </w:num>
  <w:num w:numId="18" w16cid:durableId="1371685040">
    <w:abstractNumId w:val="60"/>
  </w:num>
  <w:num w:numId="19" w16cid:durableId="1658074620">
    <w:abstractNumId w:val="31"/>
  </w:num>
  <w:num w:numId="20" w16cid:durableId="1586261457">
    <w:abstractNumId w:val="28"/>
  </w:num>
  <w:num w:numId="21" w16cid:durableId="788012272">
    <w:abstractNumId w:val="20"/>
  </w:num>
  <w:num w:numId="22" w16cid:durableId="851603784">
    <w:abstractNumId w:val="12"/>
  </w:num>
  <w:num w:numId="23" w16cid:durableId="591277703">
    <w:abstractNumId w:val="11"/>
  </w:num>
  <w:num w:numId="24" w16cid:durableId="1351225441">
    <w:abstractNumId w:val="7"/>
  </w:num>
  <w:num w:numId="25" w16cid:durableId="1241718347">
    <w:abstractNumId w:val="53"/>
  </w:num>
  <w:num w:numId="26" w16cid:durableId="825780464">
    <w:abstractNumId w:val="13"/>
  </w:num>
  <w:num w:numId="27" w16cid:durableId="40399100">
    <w:abstractNumId w:val="46"/>
  </w:num>
  <w:num w:numId="28" w16cid:durableId="835650170">
    <w:abstractNumId w:val="38"/>
  </w:num>
  <w:num w:numId="29" w16cid:durableId="1349022598">
    <w:abstractNumId w:val="23"/>
  </w:num>
  <w:num w:numId="30" w16cid:durableId="375935949">
    <w:abstractNumId w:val="18"/>
  </w:num>
  <w:num w:numId="31" w16cid:durableId="591397356">
    <w:abstractNumId w:val="34"/>
  </w:num>
  <w:num w:numId="32" w16cid:durableId="1716658715">
    <w:abstractNumId w:val="22"/>
  </w:num>
  <w:num w:numId="33" w16cid:durableId="1968848208">
    <w:abstractNumId w:val="58"/>
  </w:num>
  <w:num w:numId="34" w16cid:durableId="665279014">
    <w:abstractNumId w:val="30"/>
  </w:num>
  <w:num w:numId="35" w16cid:durableId="439182790">
    <w:abstractNumId w:val="24"/>
  </w:num>
  <w:num w:numId="36" w16cid:durableId="1023364673">
    <w:abstractNumId w:val="49"/>
  </w:num>
  <w:num w:numId="37" w16cid:durableId="355272664">
    <w:abstractNumId w:val="6"/>
  </w:num>
  <w:num w:numId="38" w16cid:durableId="1833178817">
    <w:abstractNumId w:val="4"/>
  </w:num>
  <w:num w:numId="39" w16cid:durableId="1064529211">
    <w:abstractNumId w:val="59"/>
  </w:num>
  <w:num w:numId="40" w16cid:durableId="201016571">
    <w:abstractNumId w:val="43"/>
  </w:num>
  <w:num w:numId="41" w16cid:durableId="1675494952">
    <w:abstractNumId w:val="50"/>
  </w:num>
  <w:num w:numId="42" w16cid:durableId="737358365">
    <w:abstractNumId w:val="42"/>
  </w:num>
  <w:num w:numId="43" w16cid:durableId="1874802645">
    <w:abstractNumId w:val="63"/>
  </w:num>
  <w:num w:numId="44" w16cid:durableId="760683553">
    <w:abstractNumId w:val="54"/>
  </w:num>
  <w:num w:numId="45" w16cid:durableId="2017032016">
    <w:abstractNumId w:val="8"/>
  </w:num>
  <w:num w:numId="46" w16cid:durableId="1410342893">
    <w:abstractNumId w:val="65"/>
  </w:num>
  <w:num w:numId="47" w16cid:durableId="675571539">
    <w:abstractNumId w:val="39"/>
  </w:num>
  <w:num w:numId="48" w16cid:durableId="1996449235">
    <w:abstractNumId w:val="10"/>
  </w:num>
  <w:num w:numId="49" w16cid:durableId="2069331862">
    <w:abstractNumId w:val="66"/>
  </w:num>
  <w:num w:numId="50" w16cid:durableId="942801554">
    <w:abstractNumId w:val="35"/>
  </w:num>
  <w:num w:numId="51" w16cid:durableId="1771271336">
    <w:abstractNumId w:val="25"/>
  </w:num>
  <w:num w:numId="52" w16cid:durableId="2039623640">
    <w:abstractNumId w:val="40"/>
  </w:num>
  <w:num w:numId="53" w16cid:durableId="894317619">
    <w:abstractNumId w:val="48"/>
  </w:num>
  <w:num w:numId="54" w16cid:durableId="953630144">
    <w:abstractNumId w:val="32"/>
  </w:num>
  <w:num w:numId="55" w16cid:durableId="535507944">
    <w:abstractNumId w:val="0"/>
  </w:num>
  <w:num w:numId="56" w16cid:durableId="1343975511">
    <w:abstractNumId w:val="1"/>
  </w:num>
  <w:num w:numId="57" w16cid:durableId="779420236">
    <w:abstractNumId w:val="37"/>
  </w:num>
  <w:num w:numId="58" w16cid:durableId="2084597760">
    <w:abstractNumId w:val="61"/>
  </w:num>
  <w:num w:numId="59" w16cid:durableId="731076824">
    <w:abstractNumId w:val="17"/>
  </w:num>
  <w:num w:numId="60" w16cid:durableId="165287887">
    <w:abstractNumId w:val="5"/>
  </w:num>
  <w:num w:numId="61" w16cid:durableId="1881702306">
    <w:abstractNumId w:val="19"/>
  </w:num>
  <w:num w:numId="62" w16cid:durableId="392234804">
    <w:abstractNumId w:val="36"/>
  </w:num>
  <w:num w:numId="63" w16cid:durableId="1104305794">
    <w:abstractNumId w:val="56"/>
  </w:num>
  <w:num w:numId="64" w16cid:durableId="407114456">
    <w:abstractNumId w:val="26"/>
  </w:num>
  <w:num w:numId="65" w16cid:durableId="1603611186">
    <w:abstractNumId w:val="29"/>
  </w:num>
  <w:num w:numId="66" w16cid:durableId="2025857515">
    <w:abstractNumId w:val="33"/>
  </w:num>
  <w:num w:numId="67" w16cid:durableId="1992321953">
    <w:abstractNumId w:val="55"/>
  </w:num>
  <w:num w:numId="68" w16cid:durableId="2574452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17E9B"/>
    <w:rsid w:val="000568B8"/>
    <w:rsid w:val="000B0675"/>
    <w:rsid w:val="000C66D6"/>
    <w:rsid w:val="000D5336"/>
    <w:rsid w:val="00125547"/>
    <w:rsid w:val="001742C6"/>
    <w:rsid w:val="001C7BDA"/>
    <w:rsid w:val="0022096F"/>
    <w:rsid w:val="002449EA"/>
    <w:rsid w:val="00264671"/>
    <w:rsid w:val="002C2D72"/>
    <w:rsid w:val="002D326C"/>
    <w:rsid w:val="002D4509"/>
    <w:rsid w:val="00333745"/>
    <w:rsid w:val="00412CD6"/>
    <w:rsid w:val="00453305"/>
    <w:rsid w:val="0045368D"/>
    <w:rsid w:val="00457F82"/>
    <w:rsid w:val="00464243"/>
    <w:rsid w:val="0049002B"/>
    <w:rsid w:val="004C157F"/>
    <w:rsid w:val="004E5A17"/>
    <w:rsid w:val="00520FF6"/>
    <w:rsid w:val="005B2A86"/>
    <w:rsid w:val="00624BA2"/>
    <w:rsid w:val="00633837"/>
    <w:rsid w:val="006814C3"/>
    <w:rsid w:val="00704633"/>
    <w:rsid w:val="0072791D"/>
    <w:rsid w:val="007545A5"/>
    <w:rsid w:val="00783A66"/>
    <w:rsid w:val="007B0747"/>
    <w:rsid w:val="007C7CEF"/>
    <w:rsid w:val="00800A92"/>
    <w:rsid w:val="00806C25"/>
    <w:rsid w:val="00874275"/>
    <w:rsid w:val="00897FC2"/>
    <w:rsid w:val="00900F24"/>
    <w:rsid w:val="009204BB"/>
    <w:rsid w:val="009710E9"/>
    <w:rsid w:val="00997229"/>
    <w:rsid w:val="009B29FC"/>
    <w:rsid w:val="009F2308"/>
    <w:rsid w:val="00A42045"/>
    <w:rsid w:val="00A45C73"/>
    <w:rsid w:val="00A46164"/>
    <w:rsid w:val="00A62EA0"/>
    <w:rsid w:val="00A646F6"/>
    <w:rsid w:val="00A77827"/>
    <w:rsid w:val="00AA7617"/>
    <w:rsid w:val="00AD510A"/>
    <w:rsid w:val="00B04C09"/>
    <w:rsid w:val="00B12E83"/>
    <w:rsid w:val="00B20893"/>
    <w:rsid w:val="00BA2B7A"/>
    <w:rsid w:val="00BC23F6"/>
    <w:rsid w:val="00CA2385"/>
    <w:rsid w:val="00CC126C"/>
    <w:rsid w:val="00CC467E"/>
    <w:rsid w:val="00CC4D7E"/>
    <w:rsid w:val="00D03EE4"/>
    <w:rsid w:val="00D4368D"/>
    <w:rsid w:val="00D6352F"/>
    <w:rsid w:val="00DA6493"/>
    <w:rsid w:val="00E337D9"/>
    <w:rsid w:val="00EE1955"/>
    <w:rsid w:val="00F0536D"/>
    <w:rsid w:val="00F06269"/>
    <w:rsid w:val="00F157E9"/>
    <w:rsid w:val="00F4115F"/>
    <w:rsid w:val="00F65226"/>
    <w:rsid w:val="00F807F7"/>
    <w:rsid w:val="00FB1D8F"/>
    <w:rsid w:val="00FE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aliases w:val="Titre PROC,Titre 1-MT,TITRE 1 - MT,Titre 1 -MT,1,section,chapter,level 1,h1,header c,Section,(F2),head...,Titre 11,t1.T1.Titre 1,t1,Titre 1 sans saut de page,H1,Titre c,Titre 1- Clermont,Titre1,Titre 1 CS,SOUS-TITRE 1,annexe1,Titre_ref,cat_tit"/>
    <w:basedOn w:val="Normal"/>
    <w:next w:val="Normal"/>
    <w:link w:val="Titre1Car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aliases w:val="Titre 3-MT,Titre 3 - MT,h3,3,h31,31,h32,32,h33,33,h34,34,h35,35,sub-sub,sub-sub1,sub-sub2,sub-sub3,sub-sub4,sub section header,(F4),Titre 3 - RATP,Titre 3 - Clermont,styl3,T3,l3,1.2.3.,H3,level3,2h,subhead 2,numéroté  1.1.1,sub-s...,C"/>
    <w:basedOn w:val="Normal"/>
    <w:next w:val="Normal"/>
    <w:link w:val="Titre3Car"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aliases w:val="Titre 4-MT,Titre 4- MT,Titre 4 - MT,Titre 4 TITRE4 - MT,Schedules,(F5),(F5...,Titre 4 CS,Caché,Fiche_identité,(annexe),H4,h4,Titre 4 - Clermont,l4,l41,l42,dash,d,H41,H42,H43,T4,I4,4th level,numéroté  1.1.1.1.,Car Car Car1"/>
    <w:basedOn w:val="Normal"/>
    <w:next w:val="Normal"/>
    <w:link w:val="Titre4Car"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aliases w:val="Titre 5- MT,Titre 5-MT,Titre 5 - TITRE 5-MT,(F6),Heading 5   Appendix A to X,Appendix A to X,Heading 5   Appendix...,Titre 5 CS,numéroté  1.1.1.1.1"/>
    <w:basedOn w:val="Normal"/>
    <w:next w:val="Normal"/>
    <w:link w:val="Titre5Car"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aliases w:val="Titre 6 CS + Gauche,Première ligne : 0,27 cm,Avant : 6 pt,Après : ......"/>
    <w:basedOn w:val="Normal"/>
    <w:next w:val="Normal"/>
    <w:link w:val="Titre6Car"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aliases w:val="Annexe2,Titre 7 CS"/>
    <w:basedOn w:val="Normal"/>
    <w:next w:val="Normal"/>
    <w:link w:val="Titre7Car"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aliases w:val="Annexe3,Titre 8 CS"/>
    <w:basedOn w:val="Normal"/>
    <w:next w:val="Normal"/>
    <w:link w:val="Titre8Car"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aliases w:val="Annexe4,T_Annex,Titre 10,Titre 9 CS"/>
    <w:basedOn w:val="Normal"/>
    <w:next w:val="Normal"/>
    <w:link w:val="Titre9Car"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PROC Car,Titre 1-MT Car,TITRE 1 - MT Car,Titre 1 -MT Car,1 Car,section Car,chapter Car,level 1 Car,h1 Car,header c Car,Section Car,(F2) Car,head... Car,Titre 11 Car,t1.T1.Titre 1 Car,t1 Car,Titre 1 sans saut de page Car,H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aliases w:val="Titre 3-MT Car,Titre 3 - MT Car,h3 Car,3 Car,h31 Car,31 Car,h32 Car,32 Car,h33 Car,33 Car,h34 Car,34 Car,h35 Car,35 Car,sub-sub Car,sub-sub1 Car,sub-sub2 Car,sub-sub3 Car,sub-sub4 Car,sub section header Car,(F4) Car,Titre 3 - RATP Car,T3 Car"/>
    <w:basedOn w:val="Policepardfaut"/>
    <w:link w:val="Titre3"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aliases w:val="Titre 4-MT Car,Titre 4- MT Car,Titre 4 - MT Car,Titre 4 TITRE4 - MT Car,Schedules Car,(F5) Car,(F5... Car,Titre 4 CS Car,Caché Car,Fiche_identité Car,(annexe) Car,H4 Car,h4 Car,Titre 4 - Clermont Car,l4 Car,l41 Car,l42 Car,dash Car,d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aliases w:val="Titre 5- MT Car,Titre 5-MT Car,Titre 5 - TITRE 5-MT Car,(F6) Car,Heading 5   Appendix A to X Car,Appendix A to X Car,Heading 5   Appendix... Car,Titre 5 CS Car,numéroté  1.1.1.1.1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aliases w:val="Titre 6 CS + Gauche Car,Première ligne : 0 Car,27 cm Car,Avant : 6 pt Car,Après : ......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aliases w:val="Annexe2 Car,Titre 7 CS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aliases w:val="Annexe3 Car,Titre 8 CS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aliases w:val="Annexe4 Car,T_Annex Car,Titre 10 Car,Titre 9 CS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34"/>
    <w:rsid w:val="00F06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8f0cbd50c02b26136111307829090dac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e7e2075de29cd429b29d9fd38920a08f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60D952-484E-4908-827C-1934507FC139}"/>
</file>

<file path=customXml/itemProps3.xml><?xml version="1.0" encoding="utf-8"?>
<ds:datastoreItem xmlns:ds="http://schemas.openxmlformats.org/officeDocument/2006/customXml" ds:itemID="{CC80CEC4-2818-4BDA-BA94-DC297C651719}"/>
</file>

<file path=customXml/itemProps4.xml><?xml version="1.0" encoding="utf-8"?>
<ds:datastoreItem xmlns:ds="http://schemas.openxmlformats.org/officeDocument/2006/customXml" ds:itemID="{D36343FF-81FF-44D8-A1A1-C2890190F3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9</cp:revision>
  <cp:lastPrinted>2025-01-13T09:49:00Z</cp:lastPrinted>
  <dcterms:created xsi:type="dcterms:W3CDTF">2025-01-13T09:12:00Z</dcterms:created>
  <dcterms:modified xsi:type="dcterms:W3CDTF">2025-01-15T15:57:00Z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</Properties>
</file>