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16D1AE67"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4C157F">
        <w:rPr>
          <w:rFonts w:ascii="Averta Light" w:hAnsi="Averta Light" w:cs="Arial"/>
          <w:sz w:val="32"/>
          <w:szCs w:val="24"/>
        </w:rPr>
        <w:t>1</w:t>
      </w:r>
      <w:r w:rsidR="007545A5">
        <w:rPr>
          <w:rFonts w:ascii="Averta Light" w:hAnsi="Averta Light" w:cs="Arial"/>
          <w:sz w:val="32"/>
          <w:szCs w:val="24"/>
        </w:rPr>
        <w:t>2CDV</w:t>
      </w:r>
      <w:r w:rsidR="00800A92">
        <w:rPr>
          <w:rFonts w:ascii="Averta Light" w:hAnsi="Averta Light" w:cs="Arial"/>
          <w:sz w:val="32"/>
          <w:szCs w:val="24"/>
        </w:rPr>
        <w:t xml:space="preserve"> (coupure de voie)</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110ADC72" w:rsidR="00F06269" w:rsidRPr="004E6C4F" w:rsidRDefault="00F06269" w:rsidP="00F06269">
      <w:r>
        <w:t>Barrière</w:t>
      </w:r>
      <w:r w:rsidRPr="004E6C4F">
        <w:t xml:space="preserve"> automatique</w:t>
      </w:r>
      <w:r>
        <w:t xml:space="preserve"> </w:t>
      </w:r>
      <w:r w:rsidR="00800A92">
        <w:t>lourde</w:t>
      </w:r>
      <w:r>
        <w:t xml:space="preserve"> pour utilisation intensive</w:t>
      </w:r>
      <w:r w:rsidR="00800A92">
        <w:t xml:space="preserve"> en application coupure de voie</w:t>
      </w:r>
      <w:r>
        <w:t xml:space="preserve"> 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07B62538" w:rsidR="00F06269" w:rsidRPr="004E6C4F" w:rsidRDefault="00F06269" w:rsidP="00F06269">
      <w:r>
        <w:t>Barrière</w:t>
      </w:r>
      <w:r w:rsidRPr="004E6C4F">
        <w:t xml:space="preserve"> automatique</w:t>
      </w:r>
      <w:r>
        <w:t xml:space="preserve"> </w:t>
      </w:r>
      <w:r w:rsidR="008F2D10">
        <w:t xml:space="preserve">lourde </w:t>
      </w:r>
      <w:r>
        <w:t>type LBA</w:t>
      </w:r>
      <w:r w:rsidR="00800A92">
        <w:t>1</w:t>
      </w:r>
      <w:r w:rsidR="007545A5">
        <w:t>2 CDV</w:t>
      </w:r>
      <w:r>
        <w:t xml:space="preserve"> avec lisse </w:t>
      </w:r>
      <w:r w:rsidR="00800A92">
        <w:t xml:space="preserve">en fibre de verre tronconique </w:t>
      </w:r>
      <w:r w:rsidR="00800A92" w:rsidRPr="0074137E">
        <w:rPr>
          <w:rFonts w:ascii="Averta Light" w:hAnsi="Averta Light" w:cs="Arial"/>
          <w:sz w:val="22"/>
          <w:szCs w:val="22"/>
        </w:rPr>
        <w:t>ø140mm</w:t>
      </w:r>
      <w:r w:rsidR="00800A92">
        <w:t xml:space="preserve"> </w:t>
      </w:r>
      <w:r>
        <w:t xml:space="preserve">pour utilisation intensive </w:t>
      </w:r>
      <w:r w:rsidR="00800A92">
        <w:t xml:space="preserve">en application coupure de voie </w:t>
      </w:r>
      <w:r>
        <w:t>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77777777" w:rsidR="00F06269" w:rsidRDefault="00F06269" w:rsidP="00F06269">
      <w:pPr>
        <w:rPr>
          <w:rFonts w:ascii="Averta Light" w:hAnsi="Averta Light" w:cs="Arial"/>
          <w:sz w:val="22"/>
          <w:szCs w:val="22"/>
        </w:rPr>
      </w:pP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7A8D3DCB" w14:textId="77777777" w:rsidR="00DF0996" w:rsidRPr="00BA64EB" w:rsidRDefault="00DF0996" w:rsidP="00DF0996">
      <w:pPr>
        <w:pStyle w:val="Titre3"/>
        <w:jc w:val="center"/>
        <w:rPr>
          <w:rFonts w:ascii="Averta Light" w:hAnsi="Averta Light" w:cs="Arial"/>
          <w:bCs/>
          <w:sz w:val="32"/>
          <w:szCs w:val="24"/>
        </w:rPr>
      </w:pPr>
      <w:r w:rsidRPr="00BA64EB">
        <w:rPr>
          <w:rFonts w:ascii="Averta Light" w:hAnsi="Averta Light" w:cs="Arial"/>
          <w:sz w:val="32"/>
          <w:szCs w:val="24"/>
        </w:rPr>
        <w:lastRenderedPageBreak/>
        <w:t>Cahier des charges technique LBA</w:t>
      </w:r>
      <w:r>
        <w:rPr>
          <w:rFonts w:ascii="Averta Light" w:hAnsi="Averta Light" w:cs="Arial"/>
          <w:sz w:val="32"/>
          <w:szCs w:val="24"/>
        </w:rPr>
        <w:t>12CDV (coupure de voie)</w:t>
      </w:r>
    </w:p>
    <w:p w14:paraId="06474797" w14:textId="37B00B1C" w:rsidR="00F06269" w:rsidRDefault="00DF0996" w:rsidP="00DF0996">
      <w:pPr>
        <w:jc w:val="center"/>
        <w:rPr>
          <w:rFonts w:ascii="Averta Light" w:hAnsi="Averta Light" w:cs="Arial"/>
          <w:sz w:val="22"/>
          <w:szCs w:val="22"/>
        </w:rPr>
      </w:pPr>
      <w:r>
        <w:rPr>
          <w:rFonts w:ascii="Averta Light" w:hAnsi="Averta Light" w:cs="Arial"/>
          <w:noProof/>
          <w:sz w:val="22"/>
          <w:szCs w:val="22"/>
        </w:rPr>
        <w:drawing>
          <wp:inline distT="0" distB="0" distL="0" distR="0" wp14:anchorId="1F2F4230" wp14:editId="3B3CE308">
            <wp:extent cx="6301099" cy="2004060"/>
            <wp:effectExtent l="0" t="0" r="0" b="0"/>
            <wp:docPr id="14176052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268" b="29606"/>
                    <a:stretch>
                      <a:fillRect/>
                    </a:stretch>
                  </pic:blipFill>
                  <pic:spPr bwMode="auto">
                    <a:xfrm>
                      <a:off x="0" y="0"/>
                      <a:ext cx="6303723" cy="2004895"/>
                    </a:xfrm>
                    <a:prstGeom prst="rect">
                      <a:avLst/>
                    </a:prstGeom>
                    <a:noFill/>
                    <a:ln>
                      <a:noFill/>
                    </a:ln>
                    <a:extLst>
                      <a:ext uri="{53640926-AAD7-44D8-BBD7-CCE9431645EC}">
                        <a14:shadowObscured xmlns:a14="http://schemas.microsoft.com/office/drawing/2010/main"/>
                      </a:ext>
                    </a:extLst>
                  </pic:spPr>
                </pic:pic>
              </a:graphicData>
            </a:graphic>
          </wp:inline>
        </w:drawing>
      </w:r>
    </w:p>
    <w:p w14:paraId="0349E42C" w14:textId="77777777" w:rsidR="007545A5" w:rsidRDefault="007545A5" w:rsidP="007545A5">
      <w:pPr>
        <w:rPr>
          <w:rFonts w:ascii="Averta Light" w:hAnsi="Averta Light" w:cs="Arial"/>
          <w:sz w:val="22"/>
          <w:szCs w:val="22"/>
        </w:rPr>
      </w:pPr>
      <w:r w:rsidRPr="0074137E">
        <w:rPr>
          <w:rFonts w:ascii="Averta Light" w:hAnsi="Averta Light" w:cs="Arial"/>
          <w:sz w:val="22"/>
          <w:szCs w:val="22"/>
        </w:rPr>
        <w:t>La conception de la barrière automatique en fera un appareil robuste conçu pour un</w:t>
      </w:r>
      <w:r>
        <w:rPr>
          <w:rFonts w:ascii="Averta Light" w:hAnsi="Averta Light" w:cs="Arial"/>
          <w:sz w:val="22"/>
          <w:szCs w:val="22"/>
        </w:rPr>
        <w:t>e</w:t>
      </w:r>
      <w:r w:rsidRPr="0074137E">
        <w:rPr>
          <w:rFonts w:ascii="Averta Light" w:hAnsi="Averta Light" w:cs="Arial"/>
          <w:sz w:val="22"/>
          <w:szCs w:val="22"/>
        </w:rPr>
        <w:t xml:space="preserve"> </w:t>
      </w:r>
      <w:r>
        <w:rPr>
          <w:rFonts w:ascii="Averta Light" w:hAnsi="Averta Light" w:cs="Arial"/>
          <w:sz w:val="22"/>
          <w:szCs w:val="22"/>
        </w:rPr>
        <w:t>fiabilité extrême en milieu routier</w:t>
      </w:r>
      <w:r w:rsidRPr="0074137E">
        <w:rPr>
          <w:rFonts w:ascii="Averta Light" w:hAnsi="Averta Light" w:cs="Arial"/>
          <w:sz w:val="22"/>
          <w:szCs w:val="22"/>
        </w:rPr>
        <w:t xml:space="preserve">. Elle sera de type LA BARRIERE AUTOMATIQUE LBA </w:t>
      </w:r>
      <w:r>
        <w:rPr>
          <w:rFonts w:ascii="Averta Light" w:hAnsi="Averta Light" w:cs="Arial"/>
          <w:sz w:val="22"/>
          <w:szCs w:val="22"/>
        </w:rPr>
        <w:t>12 CDV</w:t>
      </w:r>
      <w:r w:rsidRPr="0074137E">
        <w:rPr>
          <w:rFonts w:ascii="Averta Light" w:hAnsi="Averta Light" w:cs="Arial"/>
          <w:sz w:val="22"/>
          <w:szCs w:val="22"/>
        </w:rPr>
        <w:t>. Ces barrières devront pouvoir être équipées de lisses droites en fibre de verre et répondront aux spécifications suivantes :</w:t>
      </w:r>
    </w:p>
    <w:p w14:paraId="44C313C5" w14:textId="77777777" w:rsidR="007545A5" w:rsidRDefault="007545A5" w:rsidP="007545A5">
      <w:pPr>
        <w:rPr>
          <w:rFonts w:ascii="Averta Light" w:hAnsi="Averta Light" w:cs="Arial"/>
        </w:rPr>
      </w:pPr>
    </w:p>
    <w:p w14:paraId="0ADA57B8" w14:textId="77777777" w:rsidR="007545A5" w:rsidRPr="00BA64EB" w:rsidRDefault="007545A5" w:rsidP="007545A5">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7563EE94" w14:textId="77777777" w:rsidR="007545A5" w:rsidRPr="007545A5" w:rsidRDefault="007545A5" w:rsidP="007545A5">
      <w:pPr>
        <w:pStyle w:val="Paragraphedeliste"/>
        <w:numPr>
          <w:ilvl w:val="0"/>
          <w:numId w:val="26"/>
        </w:numPr>
        <w:spacing w:before="120"/>
        <w:rPr>
          <w:rFonts w:ascii="Averta Light" w:hAnsi="Averta Light" w:cs="Arial"/>
          <w:sz w:val="22"/>
          <w:szCs w:val="22"/>
        </w:rPr>
      </w:pPr>
      <w:r w:rsidRPr="007545A5">
        <w:rPr>
          <w:rFonts w:ascii="Averta Light" w:hAnsi="Averta Light" w:cs="Arial"/>
          <w:sz w:val="22"/>
          <w:szCs w:val="22"/>
        </w:rPr>
        <w:t>Fût et porte constitué d’une tôle acier épaisseur 4mm traitée par cataphorèse</w:t>
      </w:r>
    </w:p>
    <w:p w14:paraId="15C4A193" w14:textId="77777777" w:rsidR="007545A5" w:rsidRPr="007545A5" w:rsidRDefault="007545A5" w:rsidP="007545A5">
      <w:pPr>
        <w:pStyle w:val="Paragraphedeliste"/>
        <w:numPr>
          <w:ilvl w:val="0"/>
          <w:numId w:val="26"/>
        </w:numPr>
        <w:spacing w:before="120"/>
        <w:rPr>
          <w:rFonts w:ascii="Averta Light" w:hAnsi="Averta Light" w:cs="Arial"/>
          <w:sz w:val="22"/>
          <w:szCs w:val="22"/>
        </w:rPr>
      </w:pPr>
      <w:r w:rsidRPr="007545A5">
        <w:rPr>
          <w:rFonts w:ascii="Averta Light" w:hAnsi="Averta Light" w:cs="Arial"/>
          <w:sz w:val="22"/>
          <w:szCs w:val="22"/>
        </w:rPr>
        <w:t xml:space="preserve">L’ensemble de la boulonnerie extérieure sera en inox A4 Marine </w:t>
      </w:r>
    </w:p>
    <w:p w14:paraId="337736FB" w14:textId="77777777" w:rsidR="007545A5" w:rsidRPr="007545A5" w:rsidRDefault="007545A5" w:rsidP="007545A5">
      <w:pPr>
        <w:pStyle w:val="Paragraphedeliste"/>
        <w:numPr>
          <w:ilvl w:val="0"/>
          <w:numId w:val="26"/>
        </w:numPr>
        <w:spacing w:before="120"/>
        <w:rPr>
          <w:rFonts w:ascii="Averta Light" w:hAnsi="Averta Light" w:cs="Arial"/>
          <w:sz w:val="22"/>
          <w:szCs w:val="22"/>
        </w:rPr>
      </w:pPr>
      <w:r w:rsidRPr="007545A5">
        <w:rPr>
          <w:rFonts w:ascii="Averta Light" w:hAnsi="Averta Light" w:cs="Arial"/>
          <w:sz w:val="22"/>
          <w:szCs w:val="22"/>
        </w:rPr>
        <w:t xml:space="preserve">Capot en acier 3mm </w:t>
      </w:r>
    </w:p>
    <w:p w14:paraId="7F8505F5" w14:textId="77777777" w:rsidR="007545A5" w:rsidRPr="007545A5" w:rsidRDefault="007545A5" w:rsidP="007545A5">
      <w:pPr>
        <w:pStyle w:val="Paragraphedeliste"/>
        <w:numPr>
          <w:ilvl w:val="0"/>
          <w:numId w:val="26"/>
        </w:numPr>
        <w:spacing w:before="120"/>
        <w:rPr>
          <w:rFonts w:ascii="Averta Light" w:hAnsi="Averta Light" w:cs="Arial"/>
          <w:sz w:val="22"/>
          <w:szCs w:val="22"/>
        </w:rPr>
      </w:pPr>
      <w:r w:rsidRPr="007545A5">
        <w:rPr>
          <w:rFonts w:ascii="Averta Light" w:hAnsi="Averta Light" w:cs="Arial"/>
          <w:sz w:val="22"/>
          <w:szCs w:val="22"/>
        </w:rPr>
        <w:t xml:space="preserve">10 000 manœuvres / jour </w:t>
      </w:r>
    </w:p>
    <w:p w14:paraId="2D4292D9" w14:textId="77777777" w:rsidR="007545A5" w:rsidRPr="007545A5" w:rsidRDefault="007545A5" w:rsidP="007545A5">
      <w:pPr>
        <w:pStyle w:val="Paragraphedeliste"/>
        <w:numPr>
          <w:ilvl w:val="0"/>
          <w:numId w:val="26"/>
        </w:numPr>
        <w:spacing w:before="120"/>
        <w:rPr>
          <w:rFonts w:ascii="Averta Light" w:hAnsi="Averta Light" w:cs="Arial"/>
          <w:sz w:val="22"/>
          <w:szCs w:val="22"/>
        </w:rPr>
      </w:pPr>
      <w:r w:rsidRPr="007545A5">
        <w:rPr>
          <w:rFonts w:ascii="Averta Light" w:hAnsi="Averta Light" w:cs="Arial"/>
          <w:sz w:val="22"/>
          <w:szCs w:val="22"/>
        </w:rPr>
        <w:t>Vitesse variable de 4,9 et 10,5 secondes</w:t>
      </w:r>
    </w:p>
    <w:p w14:paraId="6E0858A2" w14:textId="77777777" w:rsidR="007545A5" w:rsidRPr="007545A5" w:rsidRDefault="007545A5" w:rsidP="007545A5">
      <w:pPr>
        <w:pStyle w:val="Paragraphedeliste"/>
        <w:numPr>
          <w:ilvl w:val="0"/>
          <w:numId w:val="26"/>
        </w:numPr>
        <w:spacing w:before="120"/>
        <w:rPr>
          <w:rFonts w:ascii="Averta Light" w:hAnsi="Averta Light" w:cs="Arial"/>
          <w:sz w:val="22"/>
          <w:szCs w:val="22"/>
        </w:rPr>
      </w:pPr>
      <w:r w:rsidRPr="007545A5">
        <w:rPr>
          <w:rFonts w:ascii="Averta Light" w:hAnsi="Averta Light" w:cs="Arial"/>
          <w:sz w:val="22"/>
          <w:szCs w:val="22"/>
        </w:rPr>
        <w:t>Moteur triphasé et alimentation en 230 V mono</w:t>
      </w:r>
    </w:p>
    <w:p w14:paraId="513D3BD5" w14:textId="77777777" w:rsidR="007545A5" w:rsidRDefault="007545A5" w:rsidP="007545A5">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352D3352" w14:textId="77777777" w:rsidR="007545A5" w:rsidRPr="007545A5" w:rsidRDefault="007545A5" w:rsidP="007545A5">
      <w:pPr>
        <w:pStyle w:val="Paragraphedeliste"/>
        <w:numPr>
          <w:ilvl w:val="0"/>
          <w:numId w:val="29"/>
        </w:numPr>
        <w:spacing w:before="120"/>
        <w:rPr>
          <w:rFonts w:ascii="Averta Light" w:hAnsi="Averta Light" w:cs="Arial"/>
          <w:sz w:val="22"/>
          <w:szCs w:val="22"/>
        </w:rPr>
      </w:pPr>
      <w:r w:rsidRPr="007545A5">
        <w:rPr>
          <w:rFonts w:ascii="Averta Light" w:hAnsi="Averta Light" w:cs="Arial"/>
          <w:sz w:val="22"/>
          <w:szCs w:val="22"/>
        </w:rPr>
        <w:t>Lisses axiales ø140mm en fibre de verre jusqu’à 12m</w:t>
      </w:r>
    </w:p>
    <w:p w14:paraId="22169B92" w14:textId="77777777" w:rsidR="007545A5" w:rsidRPr="001B1935" w:rsidRDefault="007545A5" w:rsidP="007545A5">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 xml:space="preserve">Les barrières sont équipées de lisses en fibre de verre, d’un corps tronconique d’un diamètre de 140mm. Les lisses permettent de couvrir des longueurs jusqu’à </w:t>
      </w:r>
      <w:r>
        <w:rPr>
          <w:rFonts w:ascii="Averta Light" w:eastAsiaTheme="minorHAnsi" w:hAnsi="Averta Light" w:cs="Helvetica"/>
          <w:color w:val="000000"/>
          <w:sz w:val="22"/>
          <w:szCs w:val="22"/>
          <w:lang w:eastAsia="en-US"/>
        </w:rPr>
        <w:t>12</w:t>
      </w:r>
      <w:r w:rsidRPr="001B1935">
        <w:rPr>
          <w:rFonts w:ascii="Averta Light" w:eastAsiaTheme="minorHAnsi" w:hAnsi="Averta Light" w:cs="Helvetica"/>
          <w:color w:val="000000"/>
          <w:sz w:val="22"/>
          <w:szCs w:val="22"/>
          <w:lang w:eastAsia="en-US"/>
        </w:rPr>
        <w:t>m.</w:t>
      </w:r>
    </w:p>
    <w:p w14:paraId="585AEE27" w14:textId="77777777" w:rsidR="007545A5" w:rsidRPr="001B1935" w:rsidRDefault="007545A5" w:rsidP="007545A5">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 xml:space="preserve">Elles seront revêtues de bandes </w:t>
      </w:r>
      <w:proofErr w:type="spellStart"/>
      <w:r w:rsidRPr="001B1935">
        <w:rPr>
          <w:rFonts w:ascii="Averta Light" w:eastAsiaTheme="minorHAnsi" w:hAnsi="Averta Light" w:cs="Helvetica"/>
          <w:color w:val="000000"/>
          <w:sz w:val="22"/>
          <w:szCs w:val="22"/>
          <w:lang w:eastAsia="en-US"/>
        </w:rPr>
        <w:t>réflectorisantes</w:t>
      </w:r>
      <w:proofErr w:type="spellEnd"/>
      <w:r w:rsidRPr="001B1935">
        <w:rPr>
          <w:rFonts w:ascii="Averta Light" w:eastAsiaTheme="minorHAnsi" w:hAnsi="Averta Light" w:cs="Helvetica"/>
          <w:color w:val="000000"/>
          <w:sz w:val="22"/>
          <w:szCs w:val="22"/>
          <w:lang w:eastAsia="en-US"/>
        </w:rPr>
        <w:t xml:space="preserve"> rouges et blanches de classe II.</w:t>
      </w:r>
    </w:p>
    <w:p w14:paraId="336F3E43" w14:textId="77777777" w:rsidR="007545A5" w:rsidRPr="001B1935" w:rsidRDefault="007545A5" w:rsidP="007545A5">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Ces lisses sont adaptées au secteur autoroutier, elles sont résistantes aux intempéries ainsi qu’aux agressions extérieures (corrosion, pollution, etc...). Elles ont été conçues pour résister à des rafales</w:t>
      </w:r>
      <w:r>
        <w:rPr>
          <w:rFonts w:ascii="Averta Light" w:eastAsiaTheme="minorHAnsi" w:hAnsi="Averta Light" w:cs="Helvetica"/>
          <w:color w:val="000000"/>
          <w:sz w:val="22"/>
          <w:szCs w:val="22"/>
          <w:lang w:eastAsia="en-US"/>
        </w:rPr>
        <w:t xml:space="preserve"> de vent</w:t>
      </w:r>
      <w:r w:rsidRPr="001B1935">
        <w:rPr>
          <w:rFonts w:ascii="Averta Light" w:eastAsiaTheme="minorHAnsi" w:hAnsi="Averta Light" w:cs="Helvetica"/>
          <w:color w:val="000000"/>
          <w:sz w:val="22"/>
          <w:szCs w:val="22"/>
          <w:lang w:eastAsia="en-US"/>
        </w:rPr>
        <w:t xml:space="preserve"> jusqu’à 160 km/h dans les pires conditions atmosphériques.</w:t>
      </w:r>
    </w:p>
    <w:p w14:paraId="4DB45FFD" w14:textId="77777777" w:rsidR="007545A5" w:rsidRPr="001B1935" w:rsidRDefault="007545A5" w:rsidP="007545A5">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Elles ne nécessitent pas d’haubanage, système qui peut être très dangereux pour l’usager.</w:t>
      </w:r>
    </w:p>
    <w:p w14:paraId="1BD349F9" w14:textId="77777777" w:rsidR="007545A5" w:rsidRPr="001B1935" w:rsidRDefault="007545A5" w:rsidP="007545A5">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La lisse en fibre de verre est conçue :</w:t>
      </w:r>
    </w:p>
    <w:p w14:paraId="13C99FDD" w14:textId="77777777" w:rsidR="007545A5" w:rsidRPr="007545A5" w:rsidRDefault="007545A5" w:rsidP="007545A5">
      <w:pPr>
        <w:pStyle w:val="Paragraphedeliste"/>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verta Light" w:eastAsiaTheme="minorHAnsi" w:hAnsi="Averta Light" w:cs="Helvetica"/>
          <w:color w:val="000000"/>
          <w:sz w:val="22"/>
          <w:szCs w:val="22"/>
          <w:lang w:eastAsia="en-US"/>
        </w:rPr>
      </w:pPr>
      <w:r w:rsidRPr="007545A5">
        <w:rPr>
          <w:rFonts w:ascii="Averta Light" w:eastAsiaTheme="minorHAnsi" w:hAnsi="Averta Light" w:cs="Helvetica"/>
          <w:color w:val="000000"/>
          <w:sz w:val="22"/>
          <w:szCs w:val="22"/>
          <w:lang w:eastAsia="en-US"/>
        </w:rPr>
        <w:t xml:space="preserve">Pour se désintégrer en cas de choc violent lors de la percussion d’un véhicule </w:t>
      </w:r>
    </w:p>
    <w:p w14:paraId="3906A2EC" w14:textId="77777777" w:rsidR="007545A5" w:rsidRPr="007545A5" w:rsidRDefault="007545A5" w:rsidP="007545A5">
      <w:pPr>
        <w:pStyle w:val="Paragraphedeliste"/>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verta Light" w:eastAsiaTheme="minorHAnsi" w:hAnsi="Averta Light" w:cs="Helvetica"/>
          <w:color w:val="000000"/>
          <w:sz w:val="22"/>
          <w:szCs w:val="22"/>
          <w:lang w:eastAsia="en-US"/>
        </w:rPr>
      </w:pPr>
      <w:r w:rsidRPr="007545A5">
        <w:rPr>
          <w:rFonts w:ascii="Averta Light" w:eastAsiaTheme="minorHAnsi" w:hAnsi="Averta Light" w:cs="Helvetica"/>
          <w:color w:val="000000"/>
          <w:sz w:val="22"/>
          <w:szCs w:val="22"/>
          <w:lang w:eastAsia="en-US"/>
        </w:rPr>
        <w:t>Pour faire pivoter l’ensemble en cas de choc léger (lisse + fût)</w:t>
      </w:r>
    </w:p>
    <w:p w14:paraId="4EA51612" w14:textId="77777777" w:rsidR="007545A5" w:rsidRDefault="007545A5" w:rsidP="007545A5">
      <w:pPr>
        <w:pStyle w:val="Paragraphedeliste"/>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verta Light" w:eastAsiaTheme="minorHAnsi" w:hAnsi="Averta Light" w:cs="Helvetica"/>
          <w:color w:val="000000"/>
          <w:sz w:val="22"/>
          <w:szCs w:val="22"/>
          <w:lang w:eastAsia="en-US"/>
        </w:rPr>
      </w:pPr>
      <w:r w:rsidRPr="007545A5">
        <w:rPr>
          <w:rFonts w:ascii="Averta Light" w:eastAsiaTheme="minorHAnsi" w:hAnsi="Averta Light" w:cs="Helvetica"/>
          <w:color w:val="000000"/>
          <w:sz w:val="22"/>
          <w:szCs w:val="22"/>
          <w:lang w:eastAsia="en-US"/>
        </w:rPr>
        <w:t>Pour recevoir des éléments de signalisation normalisés (feux et panneaux)</w:t>
      </w:r>
    </w:p>
    <w:p w14:paraId="2D923CB9" w14:textId="77777777" w:rsidR="007545A5" w:rsidRPr="007545A5" w:rsidRDefault="007545A5" w:rsidP="007545A5">
      <w:pPr>
        <w:pStyle w:val="Paragraphedeliste"/>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69"/>
        <w:rPr>
          <w:rFonts w:ascii="Averta Light" w:eastAsiaTheme="minorHAnsi" w:hAnsi="Averta Light" w:cs="Helvetica"/>
          <w:color w:val="000000"/>
          <w:sz w:val="22"/>
          <w:szCs w:val="22"/>
          <w:lang w:eastAsia="en-US"/>
        </w:rPr>
      </w:pPr>
    </w:p>
    <w:p w14:paraId="2E4C7E51" w14:textId="77777777" w:rsidR="007545A5" w:rsidRPr="007545A5" w:rsidRDefault="007545A5" w:rsidP="007545A5">
      <w:pPr>
        <w:pStyle w:val="Paragraphedeliste"/>
        <w:numPr>
          <w:ilvl w:val="0"/>
          <w:numId w:val="28"/>
        </w:numPr>
        <w:spacing w:before="120"/>
        <w:rPr>
          <w:rFonts w:ascii="Averta Light" w:hAnsi="Averta Light" w:cs="Arial"/>
          <w:sz w:val="22"/>
          <w:szCs w:val="22"/>
        </w:rPr>
      </w:pPr>
      <w:r w:rsidRPr="007545A5">
        <w:rPr>
          <w:rFonts w:ascii="Averta Light" w:hAnsi="Averta Light" w:cs="Arial"/>
          <w:sz w:val="22"/>
          <w:szCs w:val="22"/>
        </w:rPr>
        <w:t>Étrier de fixation de lisse renforcé en acier galvanisé</w:t>
      </w:r>
    </w:p>
    <w:p w14:paraId="4796B1BB" w14:textId="77777777" w:rsidR="007545A5" w:rsidRPr="007545A5" w:rsidRDefault="007545A5" w:rsidP="007545A5">
      <w:pPr>
        <w:pStyle w:val="Paragraphedeliste"/>
        <w:numPr>
          <w:ilvl w:val="0"/>
          <w:numId w:val="28"/>
        </w:numPr>
        <w:spacing w:before="120"/>
        <w:rPr>
          <w:rFonts w:ascii="Averta Light" w:hAnsi="Averta Light" w:cs="Arial"/>
          <w:sz w:val="22"/>
          <w:szCs w:val="22"/>
        </w:rPr>
      </w:pPr>
      <w:r w:rsidRPr="007545A5">
        <w:rPr>
          <w:rFonts w:ascii="Averta Light" w:hAnsi="Averta Light" w:cs="Arial"/>
          <w:sz w:val="22"/>
          <w:szCs w:val="22"/>
        </w:rPr>
        <w:t>Corps de barrière avec motoréducteur irréversible</w:t>
      </w:r>
    </w:p>
    <w:p w14:paraId="7B2D37A2" w14:textId="77777777" w:rsidR="007545A5" w:rsidRPr="007545A5" w:rsidRDefault="007545A5" w:rsidP="007545A5">
      <w:pPr>
        <w:pStyle w:val="Paragraphedeliste"/>
        <w:numPr>
          <w:ilvl w:val="0"/>
          <w:numId w:val="28"/>
        </w:numPr>
        <w:spacing w:before="120"/>
        <w:rPr>
          <w:rFonts w:ascii="Averta Light" w:hAnsi="Averta Light" w:cs="Arial"/>
          <w:sz w:val="22"/>
          <w:szCs w:val="22"/>
        </w:rPr>
      </w:pPr>
      <w:r w:rsidRPr="007545A5">
        <w:rPr>
          <w:rFonts w:ascii="Averta Light" w:hAnsi="Averta Light" w:cs="Arial"/>
          <w:sz w:val="22"/>
          <w:szCs w:val="22"/>
        </w:rPr>
        <w:t xml:space="preserve">Compensateur par ressorts à compression </w:t>
      </w:r>
    </w:p>
    <w:p w14:paraId="10BC46DA" w14:textId="77777777" w:rsidR="007545A5" w:rsidRPr="007545A5" w:rsidRDefault="007545A5" w:rsidP="007545A5">
      <w:pPr>
        <w:pStyle w:val="Paragraphedeliste"/>
        <w:numPr>
          <w:ilvl w:val="0"/>
          <w:numId w:val="28"/>
        </w:numPr>
        <w:spacing w:before="120"/>
        <w:rPr>
          <w:rFonts w:ascii="Averta Light" w:hAnsi="Averta Light" w:cs="Arial"/>
          <w:sz w:val="22"/>
          <w:szCs w:val="22"/>
        </w:rPr>
      </w:pPr>
      <w:r w:rsidRPr="007545A5">
        <w:rPr>
          <w:rFonts w:ascii="Averta Light" w:hAnsi="Averta Light" w:cs="Arial"/>
          <w:sz w:val="22"/>
          <w:szCs w:val="22"/>
        </w:rPr>
        <w:t xml:space="preserve">Capteurs mécaniques pour la gestion de la barrière. </w:t>
      </w:r>
    </w:p>
    <w:p w14:paraId="21F6DC8F" w14:textId="77777777" w:rsidR="007545A5" w:rsidRPr="007545A5" w:rsidRDefault="007545A5" w:rsidP="007545A5">
      <w:pPr>
        <w:pStyle w:val="Paragraphedeliste"/>
        <w:numPr>
          <w:ilvl w:val="0"/>
          <w:numId w:val="28"/>
        </w:numPr>
        <w:spacing w:before="120"/>
        <w:rPr>
          <w:rFonts w:ascii="Averta Light" w:hAnsi="Averta Light" w:cs="Arial"/>
          <w:sz w:val="22"/>
          <w:szCs w:val="22"/>
        </w:rPr>
      </w:pPr>
      <w:r w:rsidRPr="007545A5">
        <w:rPr>
          <w:rFonts w:ascii="Averta Light" w:hAnsi="Averta Light" w:cs="Arial"/>
          <w:sz w:val="22"/>
          <w:szCs w:val="22"/>
        </w:rPr>
        <w:t xml:space="preserve">Maintien en position ouverte ou fermée </w:t>
      </w:r>
    </w:p>
    <w:p w14:paraId="167818BE" w14:textId="77777777" w:rsidR="007545A5" w:rsidRPr="007545A5" w:rsidRDefault="007545A5" w:rsidP="007545A5">
      <w:pPr>
        <w:pStyle w:val="Paragraphedeliste"/>
        <w:numPr>
          <w:ilvl w:val="0"/>
          <w:numId w:val="28"/>
        </w:numPr>
        <w:spacing w:before="120"/>
        <w:rPr>
          <w:rFonts w:ascii="Averta Light" w:hAnsi="Averta Light" w:cs="Arial"/>
          <w:sz w:val="22"/>
          <w:szCs w:val="22"/>
        </w:rPr>
      </w:pPr>
      <w:r w:rsidRPr="007545A5">
        <w:rPr>
          <w:rFonts w:ascii="Averta Light" w:hAnsi="Averta Light" w:cs="Arial"/>
          <w:sz w:val="22"/>
          <w:szCs w:val="22"/>
        </w:rPr>
        <w:lastRenderedPageBreak/>
        <w:t xml:space="preserve">Manivelle de secours protégée par un </w:t>
      </w:r>
      <w:proofErr w:type="spellStart"/>
      <w:r w:rsidRPr="007545A5">
        <w:rPr>
          <w:rFonts w:ascii="Averta Light" w:hAnsi="Averta Light" w:cs="Arial"/>
          <w:sz w:val="22"/>
          <w:szCs w:val="22"/>
        </w:rPr>
        <w:t>fdc</w:t>
      </w:r>
      <w:proofErr w:type="spellEnd"/>
      <w:r w:rsidRPr="007545A5">
        <w:rPr>
          <w:rFonts w:ascii="Averta Light" w:hAnsi="Averta Light" w:cs="Arial"/>
          <w:sz w:val="22"/>
          <w:szCs w:val="22"/>
        </w:rPr>
        <w:t xml:space="preserve"> d’insertion dans le fût (lors de l’insertion de la manivelle dans le fût, l’alimentation est automatiquement coupée par sécurité pour l’utilisateur)</w:t>
      </w:r>
    </w:p>
    <w:p w14:paraId="1859ECBE" w14:textId="77777777" w:rsidR="007545A5" w:rsidRPr="00A004D1" w:rsidRDefault="007545A5" w:rsidP="007545A5">
      <w:pPr>
        <w:pStyle w:val="Paragraphedeliste"/>
        <w:numPr>
          <w:ilvl w:val="0"/>
          <w:numId w:val="1"/>
        </w:numPr>
        <w:spacing w:before="120"/>
        <w:contextualSpacing w:val="0"/>
        <w:rPr>
          <w:rFonts w:ascii="Averta Light" w:hAnsi="Averta Light" w:cs="Arial"/>
          <w:sz w:val="22"/>
          <w:szCs w:val="21"/>
        </w:rPr>
      </w:pPr>
      <w:r>
        <w:rPr>
          <w:rFonts w:ascii="Averta Light" w:hAnsi="Averta Light" w:cs="Arial"/>
          <w:sz w:val="22"/>
          <w:szCs w:val="22"/>
        </w:rPr>
        <w:t xml:space="preserve">Sectionneur, variateur de fréquence, logique de commande </w:t>
      </w:r>
      <w:proofErr w:type="spellStart"/>
      <w:r>
        <w:rPr>
          <w:rFonts w:ascii="Averta Light" w:hAnsi="Averta Light" w:cs="Arial"/>
          <w:sz w:val="22"/>
          <w:szCs w:val="22"/>
        </w:rPr>
        <w:t>multi-programme</w:t>
      </w:r>
      <w:proofErr w:type="spellEnd"/>
    </w:p>
    <w:p w14:paraId="4CDC05F2" w14:textId="77777777" w:rsidR="007545A5" w:rsidRPr="00BA64EB" w:rsidRDefault="007545A5" w:rsidP="007545A5">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Pilotage filaire ou par câble réseau ; plusieurs protocoles de communication (</w:t>
      </w:r>
      <w:proofErr w:type="spellStart"/>
      <w:r w:rsidRPr="00BA64EB">
        <w:rPr>
          <w:rFonts w:ascii="Averta Light" w:hAnsi="Averta Light" w:cs="Arial"/>
          <w:sz w:val="22"/>
          <w:szCs w:val="22"/>
        </w:rPr>
        <w:t>modbus</w:t>
      </w:r>
      <w:proofErr w:type="spellEnd"/>
      <w:r w:rsidRPr="00BA64EB">
        <w:rPr>
          <w:rFonts w:ascii="Averta Light" w:hAnsi="Averta Light" w:cs="Arial"/>
          <w:sz w:val="22"/>
          <w:szCs w:val="22"/>
        </w:rPr>
        <w:t xml:space="preserve"> TCP/IP, RS485)</w:t>
      </w:r>
    </w:p>
    <w:p w14:paraId="56FEA62E" w14:textId="6A14CE58" w:rsidR="007545A5" w:rsidRPr="00DF0996" w:rsidRDefault="007545A5" w:rsidP="00DF0996">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 xml:space="preserve">Paramétrage et pilotage possible à distance via </w:t>
      </w:r>
      <w:proofErr w:type="spellStart"/>
      <w:r w:rsidRPr="00BA64EB">
        <w:rPr>
          <w:rFonts w:ascii="Averta Light" w:hAnsi="Averta Light" w:cs="Arial"/>
          <w:sz w:val="22"/>
          <w:szCs w:val="22"/>
        </w:rPr>
        <w:t>webserveur</w:t>
      </w:r>
      <w:proofErr w:type="spellEnd"/>
    </w:p>
    <w:p w14:paraId="4ABD2867" w14:textId="0C709B33" w:rsidR="007545A5" w:rsidRPr="00BA64EB" w:rsidRDefault="007545A5" w:rsidP="007545A5">
      <w:pPr>
        <w:pStyle w:val="Paragraphedeliste"/>
        <w:numPr>
          <w:ilvl w:val="0"/>
          <w:numId w:val="1"/>
        </w:numPr>
        <w:spacing w:before="120"/>
        <w:ind w:left="1066" w:hanging="357"/>
        <w:contextualSpacing w:val="0"/>
        <w:rPr>
          <w:rFonts w:ascii="Averta Light" w:hAnsi="Averta Light" w:cs="Arial"/>
          <w:color w:val="000000"/>
          <w:sz w:val="22"/>
          <w:szCs w:val="22"/>
        </w:rPr>
      </w:pPr>
      <w:r w:rsidRPr="00BA64EB">
        <w:rPr>
          <w:rFonts w:ascii="Averta Light" w:hAnsi="Averta Light" w:cs="Arial"/>
          <w:color w:val="000000"/>
          <w:sz w:val="22"/>
          <w:szCs w:val="22"/>
        </w:rPr>
        <w:t>Gestion du moteur par</w:t>
      </w:r>
      <w:r w:rsidRPr="00BA64EB">
        <w:rPr>
          <w:rFonts w:ascii="Cambria" w:hAnsi="Cambria" w:cs="Cambria"/>
          <w:color w:val="000000"/>
          <w:sz w:val="22"/>
          <w:szCs w:val="22"/>
        </w:rPr>
        <w:t> </w:t>
      </w:r>
      <w:r w:rsidRPr="00BA64EB">
        <w:rPr>
          <w:rFonts w:ascii="Averta Light" w:hAnsi="Averta Light" w:cs="Arial"/>
          <w:color w:val="000000"/>
          <w:sz w:val="22"/>
          <w:szCs w:val="22"/>
        </w:rPr>
        <w:t>variation</w:t>
      </w:r>
      <w:r w:rsidRPr="00BA64EB">
        <w:rPr>
          <w:rFonts w:ascii="Cambria" w:hAnsi="Cambria" w:cs="Cambria"/>
          <w:color w:val="000000"/>
          <w:sz w:val="22"/>
          <w:szCs w:val="22"/>
        </w:rPr>
        <w:t> </w:t>
      </w:r>
      <w:r w:rsidRPr="00BA64EB">
        <w:rPr>
          <w:rFonts w:ascii="Averta Light" w:hAnsi="Averta Light" w:cs="Arial"/>
          <w:color w:val="000000"/>
          <w:sz w:val="22"/>
          <w:szCs w:val="22"/>
        </w:rPr>
        <w:t>de</w:t>
      </w:r>
      <w:r w:rsidRPr="00BA64EB">
        <w:rPr>
          <w:rFonts w:ascii="Cambria" w:hAnsi="Cambria" w:cs="Cambria"/>
          <w:color w:val="000000"/>
          <w:sz w:val="22"/>
          <w:szCs w:val="22"/>
        </w:rPr>
        <w:t> </w:t>
      </w:r>
      <w:r w:rsidRPr="00BA64EB">
        <w:rPr>
          <w:rFonts w:ascii="Averta Light" w:hAnsi="Averta Light" w:cs="Arial"/>
          <w:color w:val="000000"/>
          <w:sz w:val="22"/>
          <w:szCs w:val="22"/>
        </w:rPr>
        <w:t>fréquence</w:t>
      </w:r>
      <w:r w:rsidRPr="00BA64EB">
        <w:rPr>
          <w:rFonts w:ascii="Cambria" w:hAnsi="Cambria" w:cs="Cambria"/>
          <w:color w:val="000000"/>
          <w:sz w:val="22"/>
          <w:szCs w:val="22"/>
        </w:rPr>
        <w:t> </w:t>
      </w:r>
      <w:r w:rsidRPr="00BA64EB">
        <w:rPr>
          <w:rFonts w:ascii="Averta Light" w:hAnsi="Averta Light" w:cs="Arial"/>
          <w:color w:val="000000"/>
          <w:sz w:val="22"/>
          <w:szCs w:val="22"/>
        </w:rPr>
        <w:t>permettant de gérer :</w:t>
      </w:r>
    </w:p>
    <w:p w14:paraId="55C3E5C9" w14:textId="77777777" w:rsidR="007545A5" w:rsidRPr="00BA64EB" w:rsidRDefault="007545A5" w:rsidP="007545A5">
      <w:pPr>
        <w:pStyle w:val="Paragraphedeliste"/>
        <w:numPr>
          <w:ilvl w:val="1"/>
          <w:numId w:val="2"/>
        </w:numPr>
        <w:ind w:left="1786" w:hanging="357"/>
        <w:contextualSpacing w:val="0"/>
        <w:rPr>
          <w:rFonts w:ascii="Averta Light" w:hAnsi="Averta Light" w:cs="Arial"/>
          <w:color w:val="000000"/>
          <w:sz w:val="22"/>
          <w:szCs w:val="22"/>
        </w:rPr>
      </w:pPr>
      <w:r w:rsidRPr="00BA64EB">
        <w:rPr>
          <w:rFonts w:ascii="Averta Light" w:hAnsi="Averta Light" w:cs="Arial"/>
          <w:color w:val="000000"/>
          <w:sz w:val="22"/>
          <w:szCs w:val="22"/>
        </w:rPr>
        <w:t>Les rampes d'accélération et de freinage</w:t>
      </w:r>
    </w:p>
    <w:p w14:paraId="57533F36" w14:textId="77777777" w:rsidR="007545A5" w:rsidRPr="00BA64EB" w:rsidRDefault="007545A5" w:rsidP="007545A5">
      <w:pPr>
        <w:pStyle w:val="Paragraphedeliste"/>
        <w:numPr>
          <w:ilvl w:val="1"/>
          <w:numId w:val="3"/>
        </w:numPr>
        <w:contextualSpacing w:val="0"/>
        <w:rPr>
          <w:rFonts w:ascii="Averta Light" w:hAnsi="Averta Light" w:cs="Arial"/>
          <w:color w:val="000000"/>
          <w:sz w:val="22"/>
          <w:szCs w:val="22"/>
        </w:rPr>
      </w:pPr>
      <w:r w:rsidRPr="00BA64EB">
        <w:rPr>
          <w:rFonts w:ascii="Averta Light" w:hAnsi="Averta Light" w:cs="Arial"/>
          <w:color w:val="000000"/>
          <w:sz w:val="22"/>
          <w:szCs w:val="22"/>
        </w:rPr>
        <w:t>Les vitesses à l'ouverture et à la fermeture</w:t>
      </w:r>
    </w:p>
    <w:p w14:paraId="2FACE9BD" w14:textId="77777777" w:rsidR="007545A5" w:rsidRPr="00BA64EB" w:rsidRDefault="007545A5" w:rsidP="007545A5">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Mise à jour par carte SD</w:t>
      </w:r>
    </w:p>
    <w:p w14:paraId="178FB973" w14:textId="77777777" w:rsidR="007545A5" w:rsidRPr="0074137E" w:rsidRDefault="007545A5" w:rsidP="007545A5">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Bornier enfichable</w:t>
      </w:r>
    </w:p>
    <w:p w14:paraId="7FCA36AF" w14:textId="77777777" w:rsidR="007545A5" w:rsidRPr="00BA64EB" w:rsidRDefault="007545A5" w:rsidP="007545A5">
      <w:pPr>
        <w:spacing w:before="120"/>
        <w:rPr>
          <w:rFonts w:ascii="Averta Light" w:hAnsi="Averta Light" w:cs="Arial"/>
          <w:szCs w:val="22"/>
        </w:rPr>
      </w:pPr>
      <w:r w:rsidRPr="00BA64EB">
        <w:rPr>
          <w:rFonts w:ascii="Averta Light" w:hAnsi="Averta Light" w:cs="Arial"/>
          <w:szCs w:val="22"/>
        </w:rPr>
        <w:t xml:space="preserve">Options : </w:t>
      </w:r>
    </w:p>
    <w:p w14:paraId="0BA0C379" w14:textId="77777777" w:rsidR="007545A5" w:rsidRPr="0074137E" w:rsidRDefault="007545A5" w:rsidP="007545A5">
      <w:pPr>
        <w:pStyle w:val="Paragraphedeliste"/>
        <w:numPr>
          <w:ilvl w:val="0"/>
          <w:numId w:val="21"/>
        </w:numPr>
        <w:spacing w:after="120"/>
        <w:ind w:left="714" w:hanging="357"/>
        <w:contextualSpacing w:val="0"/>
        <w:rPr>
          <w:rFonts w:ascii="Averta Light" w:hAnsi="Averta Light" w:cs="Arial"/>
          <w:sz w:val="22"/>
          <w:szCs w:val="22"/>
        </w:rPr>
      </w:pPr>
      <w:r w:rsidRPr="0074137E">
        <w:rPr>
          <w:rFonts w:ascii="Averta Light" w:hAnsi="Averta Light" w:cs="Arial"/>
          <w:sz w:val="22"/>
          <w:szCs w:val="22"/>
        </w:rPr>
        <w:t>Teinte RAL au choix</w:t>
      </w:r>
    </w:p>
    <w:p w14:paraId="3177C203" w14:textId="77777777" w:rsidR="007545A5" w:rsidRPr="002212AA" w:rsidRDefault="007545A5" w:rsidP="007545A5">
      <w:pPr>
        <w:pStyle w:val="Paragraphedeliste"/>
        <w:numPr>
          <w:ilvl w:val="0"/>
          <w:numId w:val="21"/>
        </w:numPr>
        <w:spacing w:after="120"/>
        <w:ind w:left="714" w:hanging="357"/>
        <w:contextualSpacing w:val="0"/>
        <w:rPr>
          <w:rFonts w:ascii="Averta Light" w:hAnsi="Averta Light" w:cs="Arial"/>
          <w:sz w:val="22"/>
          <w:szCs w:val="22"/>
        </w:rPr>
      </w:pPr>
      <w:r w:rsidRPr="001B1935">
        <w:rPr>
          <w:rFonts w:ascii="Averta Light" w:hAnsi="Averta Light" w:cs="Arial"/>
          <w:sz w:val="22"/>
          <w:szCs w:val="22"/>
        </w:rPr>
        <w:t>Système de</w:t>
      </w:r>
      <w:r>
        <w:rPr>
          <w:rFonts w:ascii="Averta Light" w:hAnsi="Averta Light" w:cs="Arial"/>
          <w:sz w:val="22"/>
          <w:szCs w:val="22"/>
        </w:rPr>
        <w:t xml:space="preserve"> p</w:t>
      </w:r>
      <w:r w:rsidRPr="0074137E">
        <w:rPr>
          <w:rFonts w:ascii="Averta Light" w:hAnsi="Averta Light" w:cs="Arial"/>
          <w:sz w:val="22"/>
          <w:szCs w:val="22"/>
        </w:rPr>
        <w:t>ivotement motorisé</w:t>
      </w:r>
      <w:r>
        <w:rPr>
          <w:rFonts w:ascii="Cambria" w:hAnsi="Cambria" w:cs="Cambria"/>
          <w:sz w:val="22"/>
          <w:szCs w:val="22"/>
        </w:rPr>
        <w:t> </w:t>
      </w:r>
      <w:r>
        <w:rPr>
          <w:rFonts w:ascii="Averta Light" w:hAnsi="Averta Light" w:cs="Arial"/>
          <w:sz w:val="22"/>
          <w:szCs w:val="22"/>
        </w:rPr>
        <w:t>; Il permet de faire pivoter la barrière à 90° afin de réaliser les opérations de maintenance sans gêner la circulation. Cette commande peut être déportée permettant d’éviter une intervention sur site</w:t>
      </w:r>
      <w:r>
        <w:rPr>
          <w:rFonts w:ascii="Cambria" w:hAnsi="Cambria" w:cs="Cambria"/>
          <w:sz w:val="22"/>
          <w:szCs w:val="22"/>
        </w:rPr>
        <w:t xml:space="preserve">. </w:t>
      </w:r>
      <w:r w:rsidRPr="002212AA">
        <w:rPr>
          <w:rFonts w:ascii="Averta Light" w:hAnsi="Averta Light" w:cs="Cambria"/>
          <w:sz w:val="22"/>
          <w:szCs w:val="22"/>
        </w:rPr>
        <w:t>La maintenance des barrière</w:t>
      </w:r>
      <w:r>
        <w:rPr>
          <w:rFonts w:ascii="Averta Light" w:hAnsi="Averta Light" w:cs="Cambria"/>
          <w:sz w:val="22"/>
          <w:szCs w:val="22"/>
        </w:rPr>
        <w:t>s</w:t>
      </w:r>
      <w:r w:rsidRPr="002212AA">
        <w:rPr>
          <w:rFonts w:ascii="Averta Light" w:hAnsi="Averta Light" w:cs="Cambria"/>
          <w:sz w:val="22"/>
          <w:szCs w:val="22"/>
        </w:rPr>
        <w:t xml:space="preserve"> est par conséquent facilitée et plus rapide</w:t>
      </w:r>
      <w:r>
        <w:rPr>
          <w:rFonts w:ascii="Averta Light" w:hAnsi="Averta Light" w:cs="Cambria"/>
          <w:sz w:val="22"/>
          <w:szCs w:val="22"/>
        </w:rPr>
        <w:t>.</w:t>
      </w:r>
    </w:p>
    <w:p w14:paraId="5A5ACAC0" w14:textId="77777777" w:rsidR="007545A5" w:rsidRDefault="007545A5" w:rsidP="007545A5">
      <w:pPr>
        <w:pStyle w:val="Paragraphedeliste"/>
        <w:numPr>
          <w:ilvl w:val="0"/>
          <w:numId w:val="21"/>
        </w:numPr>
        <w:spacing w:after="120"/>
        <w:ind w:left="714" w:hanging="357"/>
        <w:contextualSpacing w:val="0"/>
        <w:rPr>
          <w:rFonts w:ascii="Averta Light" w:hAnsi="Averta Light" w:cs="Arial"/>
          <w:sz w:val="22"/>
          <w:szCs w:val="22"/>
        </w:rPr>
      </w:pPr>
      <w:r w:rsidRPr="001B1935">
        <w:rPr>
          <w:rFonts w:ascii="Averta Light" w:hAnsi="Averta Light" w:cs="Arial"/>
          <w:sz w:val="22"/>
          <w:szCs w:val="22"/>
        </w:rPr>
        <w:t>Système de pivotement manuel</w:t>
      </w:r>
      <w:r>
        <w:rPr>
          <w:rFonts w:ascii="Cambria" w:hAnsi="Cambria" w:cs="Cambria"/>
          <w:sz w:val="22"/>
          <w:szCs w:val="22"/>
        </w:rPr>
        <w:t> </w:t>
      </w:r>
      <w:r>
        <w:rPr>
          <w:rFonts w:ascii="Averta Light" w:hAnsi="Averta Light" w:cs="Arial"/>
          <w:sz w:val="22"/>
          <w:szCs w:val="22"/>
        </w:rPr>
        <w:t>; il permet à la barrière de pivoter sur son axe de 0° à 180° dans les 2 sens pour la maintenance ou lors d’un choc avec un véhicule limitant les dégâts sur la lisse. Lors du pivotement l’information peut être transmise vers la GTC par l’intermédiaire d’un contact de position fixé dans le fût.</w:t>
      </w:r>
    </w:p>
    <w:p w14:paraId="68210389" w14:textId="77777777" w:rsidR="007545A5" w:rsidRDefault="007545A5" w:rsidP="007545A5">
      <w:pPr>
        <w:pStyle w:val="Paragraphedeliste"/>
        <w:numPr>
          <w:ilvl w:val="0"/>
          <w:numId w:val="21"/>
        </w:numPr>
        <w:spacing w:after="120"/>
        <w:ind w:left="714" w:hanging="357"/>
        <w:contextualSpacing w:val="0"/>
        <w:rPr>
          <w:rFonts w:ascii="Averta Light" w:hAnsi="Averta Light" w:cs="Arial"/>
          <w:sz w:val="22"/>
          <w:szCs w:val="22"/>
        </w:rPr>
      </w:pPr>
      <w:r w:rsidRPr="00455CEB">
        <w:rPr>
          <w:rFonts w:ascii="Averta Light" w:hAnsi="Averta Light" w:cs="Arial"/>
          <w:sz w:val="22"/>
          <w:szCs w:val="22"/>
        </w:rPr>
        <w:t>Verrou de blocage du système de pivotement</w:t>
      </w:r>
      <w:r>
        <w:rPr>
          <w:rFonts w:ascii="Averta Light" w:hAnsi="Averta Light" w:cs="Arial"/>
          <w:sz w:val="22"/>
          <w:szCs w:val="22"/>
        </w:rPr>
        <w:t xml:space="preserve"> manuel</w:t>
      </w:r>
      <w:r>
        <w:rPr>
          <w:rFonts w:ascii="Cambria" w:hAnsi="Cambria" w:cs="Cambria"/>
          <w:sz w:val="22"/>
          <w:szCs w:val="22"/>
        </w:rPr>
        <w:t> </w:t>
      </w:r>
      <w:r>
        <w:rPr>
          <w:rFonts w:ascii="Averta Light" w:hAnsi="Averta Light" w:cs="Arial"/>
          <w:sz w:val="22"/>
          <w:szCs w:val="22"/>
        </w:rPr>
        <w:t xml:space="preserve">; pour rendre la rotation encore plus facile pour la maintenance, ce dispositif facilite l’accès lors des opérations de rotation manuelle. Il permet aussi le verrouillage de la rotation des fûts perpendiculairement et parallèlement aux voies de circulation. </w:t>
      </w:r>
    </w:p>
    <w:p w14:paraId="55918C2A" w14:textId="77777777" w:rsidR="007545A5" w:rsidRDefault="007545A5" w:rsidP="007545A5">
      <w:pPr>
        <w:pStyle w:val="Paragraphedeliste"/>
        <w:numPr>
          <w:ilvl w:val="0"/>
          <w:numId w:val="21"/>
        </w:numPr>
        <w:spacing w:after="120"/>
        <w:ind w:left="714" w:hanging="357"/>
        <w:contextualSpacing w:val="0"/>
        <w:rPr>
          <w:rFonts w:ascii="Averta Light" w:hAnsi="Averta Light" w:cs="Arial"/>
          <w:sz w:val="22"/>
          <w:szCs w:val="22"/>
        </w:rPr>
      </w:pPr>
      <w:r>
        <w:rPr>
          <w:rFonts w:ascii="Averta Light" w:hAnsi="Averta Light" w:cs="Arial"/>
          <w:sz w:val="22"/>
          <w:szCs w:val="22"/>
        </w:rPr>
        <w:t>Lisses SNCF 180 x 60mm + Prolongateur 125 x 60mm</w:t>
      </w:r>
    </w:p>
    <w:p w14:paraId="4BBB0897" w14:textId="77777777" w:rsidR="007545A5" w:rsidRDefault="007545A5" w:rsidP="007545A5">
      <w:pPr>
        <w:pStyle w:val="Paragraphedeliste"/>
        <w:numPr>
          <w:ilvl w:val="0"/>
          <w:numId w:val="21"/>
        </w:numPr>
        <w:spacing w:after="120"/>
        <w:ind w:left="714" w:hanging="357"/>
        <w:contextualSpacing w:val="0"/>
        <w:rPr>
          <w:rFonts w:ascii="Averta Light" w:hAnsi="Averta Light" w:cs="Arial"/>
          <w:sz w:val="22"/>
          <w:szCs w:val="22"/>
        </w:rPr>
      </w:pPr>
      <w:r>
        <w:rPr>
          <w:rFonts w:ascii="Averta Light" w:hAnsi="Averta Light" w:cs="Arial"/>
          <w:sz w:val="22"/>
          <w:szCs w:val="22"/>
        </w:rPr>
        <w:t xml:space="preserve">Signalisation sonore et lumineuse normalisée </w:t>
      </w:r>
    </w:p>
    <w:p w14:paraId="614560D2" w14:textId="77777777" w:rsidR="007545A5" w:rsidRDefault="007545A5" w:rsidP="007545A5">
      <w:pPr>
        <w:pStyle w:val="Paragraphedeliste"/>
        <w:numPr>
          <w:ilvl w:val="1"/>
          <w:numId w:val="21"/>
        </w:numPr>
        <w:spacing w:after="120"/>
        <w:contextualSpacing w:val="0"/>
        <w:rPr>
          <w:rFonts w:ascii="Averta Light" w:hAnsi="Averta Light" w:cs="Arial"/>
          <w:sz w:val="22"/>
          <w:szCs w:val="22"/>
        </w:rPr>
      </w:pPr>
      <w:r>
        <w:rPr>
          <w:rFonts w:ascii="Averta Light" w:hAnsi="Averta Light" w:cs="Arial"/>
          <w:sz w:val="22"/>
          <w:szCs w:val="22"/>
        </w:rPr>
        <w:t>Feux R2</w:t>
      </w:r>
    </w:p>
    <w:p w14:paraId="3DA03B92" w14:textId="77777777" w:rsidR="007545A5" w:rsidRDefault="007545A5" w:rsidP="007545A5">
      <w:pPr>
        <w:pStyle w:val="Paragraphedeliste"/>
        <w:numPr>
          <w:ilvl w:val="1"/>
          <w:numId w:val="21"/>
        </w:numPr>
        <w:spacing w:after="120"/>
        <w:contextualSpacing w:val="0"/>
        <w:rPr>
          <w:rFonts w:ascii="Averta Light" w:hAnsi="Averta Light" w:cs="Arial"/>
          <w:sz w:val="22"/>
          <w:szCs w:val="22"/>
        </w:rPr>
      </w:pPr>
      <w:r>
        <w:rPr>
          <w:rFonts w:ascii="Averta Light" w:hAnsi="Averta Light" w:cs="Arial"/>
          <w:sz w:val="22"/>
          <w:szCs w:val="22"/>
        </w:rPr>
        <w:t>Feux R24</w:t>
      </w:r>
    </w:p>
    <w:p w14:paraId="471A1D5D" w14:textId="77777777" w:rsidR="007545A5" w:rsidRDefault="007545A5" w:rsidP="007545A5">
      <w:pPr>
        <w:pStyle w:val="Paragraphedeliste"/>
        <w:numPr>
          <w:ilvl w:val="1"/>
          <w:numId w:val="21"/>
        </w:numPr>
        <w:spacing w:after="120"/>
        <w:contextualSpacing w:val="0"/>
        <w:rPr>
          <w:rFonts w:ascii="Averta Light" w:hAnsi="Averta Light" w:cs="Arial"/>
          <w:sz w:val="22"/>
          <w:szCs w:val="22"/>
        </w:rPr>
      </w:pPr>
      <w:r>
        <w:rPr>
          <w:rFonts w:ascii="Averta Light" w:hAnsi="Averta Light" w:cs="Arial"/>
          <w:sz w:val="22"/>
          <w:szCs w:val="22"/>
        </w:rPr>
        <w:t>Sirène 105 dB</w:t>
      </w:r>
    </w:p>
    <w:p w14:paraId="4FE56402" w14:textId="77777777" w:rsidR="007545A5" w:rsidRPr="001B1935" w:rsidRDefault="007545A5" w:rsidP="007545A5">
      <w:pPr>
        <w:pStyle w:val="Paragraphedeliste"/>
        <w:numPr>
          <w:ilvl w:val="1"/>
          <w:numId w:val="21"/>
        </w:numPr>
        <w:spacing w:after="120"/>
        <w:contextualSpacing w:val="0"/>
        <w:rPr>
          <w:rFonts w:ascii="Averta Light" w:hAnsi="Averta Light" w:cs="Arial"/>
          <w:sz w:val="22"/>
          <w:szCs w:val="22"/>
        </w:rPr>
      </w:pPr>
      <w:r>
        <w:rPr>
          <w:rFonts w:ascii="Averta Light" w:hAnsi="Averta Light" w:cs="Arial"/>
          <w:sz w:val="22"/>
          <w:szCs w:val="22"/>
        </w:rPr>
        <w:t>Panneaux alu Ø650mm (B0, B1…)</w:t>
      </w:r>
    </w:p>
    <w:p w14:paraId="2E3A77CB" w14:textId="77777777" w:rsidR="007545A5" w:rsidRPr="00BA64EB" w:rsidRDefault="007545A5" w:rsidP="007545A5">
      <w:pPr>
        <w:rPr>
          <w:rFonts w:ascii="Averta Light" w:hAnsi="Averta Light" w:cs="Arial"/>
          <w:szCs w:val="22"/>
        </w:rPr>
      </w:pPr>
    </w:p>
    <w:p w14:paraId="14128323" w14:textId="77777777" w:rsidR="007545A5" w:rsidRPr="00BA64EB" w:rsidRDefault="007545A5" w:rsidP="007545A5">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253D87C5" w14:textId="77777777" w:rsidR="007545A5" w:rsidRPr="0074137E" w:rsidRDefault="007545A5" w:rsidP="007545A5">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 xml:space="preserve">MCBF (Nombre de cycles moyen sans panne) : </w:t>
      </w:r>
      <w:r>
        <w:rPr>
          <w:rFonts w:ascii="Averta Light" w:hAnsi="Averta Light" w:cs="Arial"/>
          <w:sz w:val="22"/>
          <w:szCs w:val="22"/>
        </w:rPr>
        <w:t>3</w:t>
      </w:r>
      <w:r>
        <w:rPr>
          <w:rFonts w:ascii="Calibri" w:hAnsi="Calibri" w:cs="Calibri"/>
          <w:sz w:val="22"/>
          <w:szCs w:val="22"/>
        </w:rPr>
        <w:t> </w:t>
      </w:r>
      <w:r w:rsidRPr="00A004D1">
        <w:rPr>
          <w:rFonts w:ascii="Averta Light" w:hAnsi="Averta Light" w:cs="Arial"/>
          <w:sz w:val="22"/>
          <w:szCs w:val="22"/>
        </w:rPr>
        <w:t>000</w:t>
      </w:r>
      <w:r w:rsidRPr="00A004D1">
        <w:rPr>
          <w:rFonts w:ascii="Calibri" w:hAnsi="Calibri" w:cs="Calibri"/>
          <w:sz w:val="22"/>
          <w:szCs w:val="22"/>
        </w:rPr>
        <w:t> </w:t>
      </w:r>
      <w:r w:rsidRPr="00A004D1">
        <w:rPr>
          <w:rFonts w:ascii="Averta Light" w:hAnsi="Averta Light" w:cs="Arial"/>
          <w:sz w:val="22"/>
          <w:szCs w:val="22"/>
        </w:rPr>
        <w:t xml:space="preserve">000 </w:t>
      </w:r>
      <w:r w:rsidRPr="0074137E">
        <w:rPr>
          <w:rFonts w:ascii="Averta Light" w:hAnsi="Averta Light" w:cs="Arial"/>
          <w:sz w:val="22"/>
          <w:szCs w:val="22"/>
        </w:rPr>
        <w:t>de cycles</w:t>
      </w:r>
    </w:p>
    <w:p w14:paraId="448E50EE" w14:textId="77777777" w:rsidR="007545A5" w:rsidRPr="0074137E" w:rsidRDefault="007545A5" w:rsidP="007545A5">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MTBF (Temps moyen de fonctionnement sans panne) : 15 000 heures</w:t>
      </w:r>
    </w:p>
    <w:p w14:paraId="22C3956D" w14:textId="77777777" w:rsidR="007545A5" w:rsidRPr="00A004D1" w:rsidRDefault="007545A5" w:rsidP="007545A5">
      <w:pPr>
        <w:pStyle w:val="Paragraphedeliste"/>
        <w:numPr>
          <w:ilvl w:val="0"/>
          <w:numId w:val="22"/>
        </w:numPr>
        <w:spacing w:before="120"/>
        <w:contextualSpacing w:val="0"/>
        <w:rPr>
          <w:rFonts w:ascii="Averta Light" w:hAnsi="Averta Light" w:cs="Arial"/>
          <w:sz w:val="22"/>
          <w:szCs w:val="22"/>
        </w:rPr>
      </w:pPr>
      <w:r w:rsidRPr="00A004D1">
        <w:rPr>
          <w:rFonts w:ascii="Averta Light" w:hAnsi="Averta Light" w:cs="Arial"/>
          <w:sz w:val="22"/>
          <w:szCs w:val="22"/>
        </w:rPr>
        <w:t xml:space="preserve">Nombre de cycle quotidien : 10 000 manœuvres par jour </w:t>
      </w:r>
    </w:p>
    <w:p w14:paraId="44483DB4" w14:textId="77777777" w:rsidR="007545A5" w:rsidRPr="00A004D1" w:rsidRDefault="007545A5" w:rsidP="007545A5">
      <w:pPr>
        <w:pStyle w:val="Paragraphedeliste"/>
        <w:numPr>
          <w:ilvl w:val="0"/>
          <w:numId w:val="22"/>
        </w:numPr>
        <w:spacing w:before="120"/>
        <w:contextualSpacing w:val="0"/>
        <w:rPr>
          <w:rFonts w:ascii="Averta Light" w:hAnsi="Averta Light" w:cs="Arial"/>
          <w:sz w:val="22"/>
          <w:szCs w:val="22"/>
        </w:rPr>
      </w:pPr>
      <w:r w:rsidRPr="00A004D1">
        <w:rPr>
          <w:rFonts w:ascii="Averta Light" w:hAnsi="Averta Light" w:cs="Arial"/>
          <w:sz w:val="22"/>
          <w:szCs w:val="22"/>
        </w:rPr>
        <w:lastRenderedPageBreak/>
        <w:t>MTTR (Moyenne des temps de dépannage) : 60 minutes</w:t>
      </w:r>
    </w:p>
    <w:p w14:paraId="22740AB1" w14:textId="77777777" w:rsidR="007545A5" w:rsidRPr="0074137E" w:rsidRDefault="007545A5" w:rsidP="007545A5">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IP54</w:t>
      </w:r>
    </w:p>
    <w:p w14:paraId="58CAFC25" w14:textId="77777777" w:rsidR="007545A5" w:rsidRPr="00EF67B1" w:rsidRDefault="007545A5" w:rsidP="007545A5">
      <w:pPr>
        <w:spacing w:before="120"/>
        <w:rPr>
          <w:rFonts w:ascii="Averta Light" w:hAnsi="Averta Light" w:cs="Arial"/>
          <w:sz w:val="22"/>
          <w:szCs w:val="22"/>
        </w:rPr>
      </w:pPr>
    </w:p>
    <w:p w14:paraId="2991064F" w14:textId="7C661667" w:rsidR="00A46164" w:rsidRPr="00F06269" w:rsidRDefault="00A46164" w:rsidP="007545A5"/>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6700" w14:textId="77777777" w:rsidR="00A32CCB" w:rsidRDefault="00A32CCB" w:rsidP="00A46164">
      <w:r>
        <w:separator/>
      </w:r>
    </w:p>
  </w:endnote>
  <w:endnote w:type="continuationSeparator" w:id="0">
    <w:p w14:paraId="11B3350B" w14:textId="77777777" w:rsidR="00A32CCB" w:rsidRDefault="00A32CCB"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4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4107" w14:textId="77777777" w:rsidR="00A32CCB" w:rsidRDefault="00A32CCB" w:rsidP="00A46164">
      <w:r>
        <w:separator/>
      </w:r>
    </w:p>
  </w:footnote>
  <w:footnote w:type="continuationSeparator" w:id="0">
    <w:p w14:paraId="4F955033" w14:textId="77777777" w:rsidR="00A32CCB" w:rsidRDefault="00A32CCB"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34400FE5" w:rsidR="00A46164" w:rsidRDefault="00DF0996">
    <w:pPr>
      <w:pStyle w:val="En-tte"/>
    </w:pPr>
    <w:r>
      <w:rPr>
        <w:noProof/>
      </w:rPr>
      <w:drawing>
        <wp:anchor distT="0" distB="0" distL="114300" distR="114300" simplePos="0" relativeHeight="251665408" behindDoc="1" locked="0" layoutInCell="1" allowOverlap="1" wp14:anchorId="18AE999D" wp14:editId="56772D6A">
          <wp:simplePos x="0" y="0"/>
          <wp:positionH relativeFrom="margin">
            <wp:align>left</wp:align>
          </wp:positionH>
          <wp:positionV relativeFrom="paragraph">
            <wp:posOffset>-45720</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6DF27080"/>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A171B26"/>
    <w:multiLevelType w:val="hybridMultilevel"/>
    <w:tmpl w:val="908AA5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E6E231F"/>
    <w:multiLevelType w:val="hybridMultilevel"/>
    <w:tmpl w:val="E9863F2C"/>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1EE56DFB"/>
    <w:multiLevelType w:val="hybridMultilevel"/>
    <w:tmpl w:val="20641E2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507453"/>
    <w:multiLevelType w:val="hybridMultilevel"/>
    <w:tmpl w:val="C44E8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5975877"/>
    <w:multiLevelType w:val="hybridMultilevel"/>
    <w:tmpl w:val="4370919A"/>
    <w:lvl w:ilvl="0" w:tplc="040C0003">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0" w15:restartNumberingAfterBreak="0">
    <w:nsid w:val="268738A6"/>
    <w:multiLevelType w:val="hybridMultilevel"/>
    <w:tmpl w:val="EBA8352A"/>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B2423D"/>
    <w:multiLevelType w:val="hybridMultilevel"/>
    <w:tmpl w:val="B98E087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411152"/>
    <w:multiLevelType w:val="hybridMultilevel"/>
    <w:tmpl w:val="4A74A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A2697B"/>
    <w:multiLevelType w:val="hybridMultilevel"/>
    <w:tmpl w:val="E65CEE94"/>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703FD0"/>
    <w:multiLevelType w:val="hybridMultilevel"/>
    <w:tmpl w:val="760414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9BC23C9"/>
    <w:multiLevelType w:val="hybridMultilevel"/>
    <w:tmpl w:val="039CBCFA"/>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AD22AF"/>
    <w:multiLevelType w:val="hybridMultilevel"/>
    <w:tmpl w:val="8FEEFF3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DD5C54"/>
    <w:multiLevelType w:val="hybridMultilevel"/>
    <w:tmpl w:val="816ED6E8"/>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1"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D23463"/>
    <w:multiLevelType w:val="hybridMultilevel"/>
    <w:tmpl w:val="0F1A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4739BE"/>
    <w:multiLevelType w:val="hybridMultilevel"/>
    <w:tmpl w:val="CC4E68E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F15297B"/>
    <w:multiLevelType w:val="hybridMultilevel"/>
    <w:tmpl w:val="279E48D0"/>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587191">
    <w:abstractNumId w:val="0"/>
  </w:num>
  <w:num w:numId="2" w16cid:durableId="394862194">
    <w:abstractNumId w:val="22"/>
  </w:num>
  <w:num w:numId="3" w16cid:durableId="821123940">
    <w:abstractNumId w:val="1"/>
  </w:num>
  <w:num w:numId="4" w16cid:durableId="1190945487">
    <w:abstractNumId w:val="25"/>
  </w:num>
  <w:num w:numId="5" w16cid:durableId="668873702">
    <w:abstractNumId w:val="17"/>
  </w:num>
  <w:num w:numId="6" w16cid:durableId="201212086">
    <w:abstractNumId w:val="21"/>
  </w:num>
  <w:num w:numId="7" w16cid:durableId="554387611">
    <w:abstractNumId w:val="3"/>
  </w:num>
  <w:num w:numId="8" w16cid:durableId="1635982254">
    <w:abstractNumId w:val="8"/>
  </w:num>
  <w:num w:numId="9" w16cid:durableId="1661304380">
    <w:abstractNumId w:val="13"/>
  </w:num>
  <w:num w:numId="10" w16cid:durableId="1196120541">
    <w:abstractNumId w:val="18"/>
  </w:num>
  <w:num w:numId="11" w16cid:durableId="1038238613">
    <w:abstractNumId w:val="28"/>
  </w:num>
  <w:num w:numId="12" w16cid:durableId="554201784">
    <w:abstractNumId w:val="23"/>
  </w:num>
  <w:num w:numId="13" w16cid:durableId="311568659">
    <w:abstractNumId w:val="27"/>
  </w:num>
  <w:num w:numId="14" w16cid:durableId="781848613">
    <w:abstractNumId w:val="7"/>
  </w:num>
  <w:num w:numId="15" w16cid:durableId="1247811064">
    <w:abstractNumId w:val="11"/>
  </w:num>
  <w:num w:numId="16" w16cid:durableId="914586764">
    <w:abstractNumId w:val="29"/>
  </w:num>
  <w:num w:numId="17" w16cid:durableId="1833712274">
    <w:abstractNumId w:val="19"/>
  </w:num>
  <w:num w:numId="18" w16cid:durableId="1371685040">
    <w:abstractNumId w:val="26"/>
  </w:num>
  <w:num w:numId="19" w16cid:durableId="1658074620">
    <w:abstractNumId w:val="15"/>
  </w:num>
  <w:num w:numId="20" w16cid:durableId="1586261457">
    <w:abstractNumId w:val="14"/>
  </w:num>
  <w:num w:numId="21" w16cid:durableId="788012272">
    <w:abstractNumId w:val="10"/>
  </w:num>
  <w:num w:numId="22" w16cid:durableId="851603784">
    <w:abstractNumId w:val="5"/>
  </w:num>
  <w:num w:numId="23" w16cid:durableId="591277703">
    <w:abstractNumId w:val="4"/>
  </w:num>
  <w:num w:numId="24" w16cid:durableId="1351225441">
    <w:abstractNumId w:val="2"/>
  </w:num>
  <w:num w:numId="25" w16cid:durableId="1241718347">
    <w:abstractNumId w:val="24"/>
  </w:num>
  <w:num w:numId="26" w16cid:durableId="825780464">
    <w:abstractNumId w:val="6"/>
  </w:num>
  <w:num w:numId="27" w16cid:durableId="40399100">
    <w:abstractNumId w:val="20"/>
  </w:num>
  <w:num w:numId="28" w16cid:durableId="835650170">
    <w:abstractNumId w:val="16"/>
  </w:num>
  <w:num w:numId="29" w16cid:durableId="1349022598">
    <w:abstractNumId w:val="12"/>
  </w:num>
  <w:num w:numId="30" w16cid:durableId="375935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17E9B"/>
    <w:rsid w:val="000C66D6"/>
    <w:rsid w:val="000D5336"/>
    <w:rsid w:val="002408B7"/>
    <w:rsid w:val="00264671"/>
    <w:rsid w:val="00333745"/>
    <w:rsid w:val="004C157F"/>
    <w:rsid w:val="004E5A17"/>
    <w:rsid w:val="00520FF6"/>
    <w:rsid w:val="00624BA2"/>
    <w:rsid w:val="00696D0D"/>
    <w:rsid w:val="007545A5"/>
    <w:rsid w:val="0075464A"/>
    <w:rsid w:val="007B0747"/>
    <w:rsid w:val="00800A92"/>
    <w:rsid w:val="008F2D10"/>
    <w:rsid w:val="009710E9"/>
    <w:rsid w:val="00997229"/>
    <w:rsid w:val="009B29FC"/>
    <w:rsid w:val="009F2308"/>
    <w:rsid w:val="00A32CCB"/>
    <w:rsid w:val="00A42045"/>
    <w:rsid w:val="00A46164"/>
    <w:rsid w:val="00A62EA0"/>
    <w:rsid w:val="00AA7617"/>
    <w:rsid w:val="00B04C09"/>
    <w:rsid w:val="00BC23F6"/>
    <w:rsid w:val="00C5516B"/>
    <w:rsid w:val="00CC467E"/>
    <w:rsid w:val="00DA6493"/>
    <w:rsid w:val="00DF0996"/>
    <w:rsid w:val="00EE1955"/>
    <w:rsid w:val="00F0536D"/>
    <w:rsid w:val="00F06269"/>
    <w:rsid w:val="00F4115F"/>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664</Words>
  <Characters>3653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4</cp:revision>
  <dcterms:created xsi:type="dcterms:W3CDTF">2024-05-17T14:42:00Z</dcterms:created>
  <dcterms:modified xsi:type="dcterms:W3CDTF">2026-02-04T14:46:00Z</dcterms:modified>
</cp:coreProperties>
</file>