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008511A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6804F0">
        <w:rPr>
          <w:rFonts w:ascii="Calibri" w:hAnsi="Calibri" w:cs="Calibri"/>
          <w:b/>
          <w:sz w:val="28"/>
          <w:szCs w:val="28"/>
          <w:u w:val="single"/>
        </w:rPr>
        <w:t>100</w:t>
      </w:r>
      <w:r w:rsidR="00030806">
        <w:rPr>
          <w:rFonts w:ascii="Calibri" w:hAnsi="Calibri" w:cs="Calibri"/>
          <w:b/>
          <w:sz w:val="28"/>
          <w:szCs w:val="28"/>
          <w:u w:val="single"/>
        </w:rPr>
        <w:t>-C</w:t>
      </w:r>
      <w:r w:rsidR="006804F0">
        <w:rPr>
          <w:rFonts w:ascii="Calibri" w:hAnsi="Calibri" w:cs="Calibri"/>
          <w:b/>
          <w:sz w:val="28"/>
          <w:szCs w:val="28"/>
          <w:u w:val="single"/>
        </w:rPr>
        <w:t>80</w:t>
      </w:r>
      <w:r w:rsidR="00EB615A">
        <w:rPr>
          <w:rFonts w:ascii="Calibri" w:hAnsi="Calibri" w:cs="Calibri"/>
          <w:b/>
          <w:sz w:val="28"/>
          <w:szCs w:val="28"/>
          <w:u w:val="single"/>
        </w:rPr>
        <w:t>+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2C4E6341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 w:rsidR="00F2792A">
        <w:t xml:space="preserve"> Inox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>déportée avec la logique</w:t>
      </w:r>
      <w:r>
        <w:t xml:space="preserve"> de commande dans un totem technique </w:t>
      </w:r>
      <w:r w:rsidR="00344195">
        <w:t>équipé de</w:t>
      </w:r>
      <w:r>
        <w:t xml:space="preserve"> feux de signalisation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11A9439" w14:textId="23F46E8E" w:rsidR="00A3428F" w:rsidRDefault="00A3428F" w:rsidP="00A3428F">
      <w:r w:rsidRPr="004E6C4F">
        <w:t>Borne escamotable automatique</w:t>
      </w:r>
      <w:r>
        <w:t xml:space="preserve"> anti-véhicule bélier, finition inox, Ø 250 mm </w:t>
      </w:r>
      <w:proofErr w:type="spellStart"/>
      <w:r>
        <w:t>Ht</w:t>
      </w:r>
      <w:proofErr w:type="spellEnd"/>
      <w:r>
        <w:t xml:space="preserve"> 1000 mm, </w:t>
      </w:r>
      <w:bookmarkStart w:id="0" w:name="_Hlk175833610"/>
      <w:r>
        <w:t xml:space="preserve">offrant une résistance certifiée par crash test prouvant sa capacité à stopper un </w:t>
      </w:r>
      <w:bookmarkEnd w:id="0"/>
      <w:r>
        <w:t>poids lourd de 12t lancé à 80 Km/h.</w:t>
      </w:r>
    </w:p>
    <w:p w14:paraId="23B54A57" w14:textId="77777777" w:rsidR="00A3428F" w:rsidRDefault="00A3428F" w:rsidP="00A3428F">
      <w:bookmarkStart w:id="1" w:name="_Hlk176959098"/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une armoire de commande, complété d’un potelet équipé de feux de signalisation, d’un déverrouillage pompier et de dispositif de commande adapté au projet.</w:t>
      </w:r>
    </w:p>
    <w:p w14:paraId="7CF1BA5A" w14:textId="77777777" w:rsidR="00A3428F" w:rsidRDefault="00A3428F" w:rsidP="00A3428F">
      <w:r>
        <w:t>La sécurité de fonctionnement sera assurée par des boucles de détection.</w:t>
      </w:r>
    </w:p>
    <w:bookmarkEnd w:id="1"/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06CB9C7" w14:textId="77777777" w:rsidR="00FC0CC1" w:rsidRDefault="00FC0CC1" w:rsidP="004960E0">
      <w:pPr>
        <w:rPr>
          <w:b/>
          <w:bCs/>
          <w:u w:val="single"/>
        </w:rPr>
      </w:pPr>
    </w:p>
    <w:p w14:paraId="63DEBBE0" w14:textId="77777777" w:rsidR="00FC0CC1" w:rsidRDefault="00FC0CC1" w:rsidP="004960E0">
      <w:pPr>
        <w:rPr>
          <w:rFonts w:ascii="Aptos" w:hAnsi="Aptos"/>
        </w:rPr>
      </w:pPr>
    </w:p>
    <w:p w14:paraId="6A51C9F6" w14:textId="77777777" w:rsidR="00FC0CC1" w:rsidRDefault="00FC0CC1" w:rsidP="00FC0CC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BDDA1A" w14:textId="77777777" w:rsidR="00FC0CC1" w:rsidRPr="00F60B60" w:rsidRDefault="00FC0CC1" w:rsidP="00FC0CC1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A25-100-C80+</w:t>
      </w:r>
    </w:p>
    <w:p w14:paraId="3FBDAAE4" w14:textId="3CDBAD6F" w:rsidR="00FC0CC1" w:rsidRDefault="00FC0CC1" w:rsidP="00FC0CC1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6C62032A" wp14:editId="5959360B">
            <wp:extent cx="3429000" cy="1927679"/>
            <wp:effectExtent l="0" t="0" r="0" b="0"/>
            <wp:docPr id="938308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983" cy="193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576A" w14:textId="72DA6766" w:rsidR="004960E0" w:rsidRPr="004960E0" w:rsidRDefault="004960E0" w:rsidP="00FC0CC1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</w:t>
      </w:r>
      <w:r w:rsidR="006804F0">
        <w:rPr>
          <w:rFonts w:ascii="Aptos" w:hAnsi="Aptos"/>
        </w:rPr>
        <w:t>100</w:t>
      </w:r>
      <w:r w:rsidR="00AB069F">
        <w:rPr>
          <w:rFonts w:ascii="Aptos" w:hAnsi="Aptos"/>
        </w:rPr>
        <w:t>C</w:t>
      </w:r>
      <w:r w:rsidR="006804F0">
        <w:rPr>
          <w:rFonts w:ascii="Aptos" w:hAnsi="Aptos"/>
        </w:rPr>
        <w:t>8</w:t>
      </w:r>
      <w:r w:rsidR="00AB069F">
        <w:rPr>
          <w:rFonts w:ascii="Aptos" w:hAnsi="Aptos"/>
        </w:rPr>
        <w:t>0</w:t>
      </w:r>
      <w:r w:rsidR="00EB615A">
        <w:rPr>
          <w:rFonts w:ascii="Aptos" w:hAnsi="Aptos"/>
        </w:rPr>
        <w:t>+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</w:t>
      </w:r>
      <w:r w:rsidR="00F2792A">
        <w:rPr>
          <w:rFonts w:ascii="Aptos" w:hAnsi="Aptos"/>
        </w:rPr>
        <w:t xml:space="preserve">borne en acier de forte épaisseur chemisée d’une coque Inox </w:t>
      </w:r>
      <w:r w:rsidRPr="004960E0">
        <w:rPr>
          <w:rFonts w:ascii="Aptos" w:hAnsi="Aptos"/>
        </w:rPr>
        <w:t xml:space="preserve">Finition </w:t>
      </w:r>
      <w:r w:rsidR="00F2792A">
        <w:rPr>
          <w:rFonts w:ascii="Aptos" w:hAnsi="Aptos"/>
        </w:rPr>
        <w:t xml:space="preserve">microbillé ou teinte RAL </w:t>
      </w:r>
      <w:r w:rsidRPr="004960E0">
        <w:rPr>
          <w:rFonts w:ascii="Aptos" w:hAnsi="Aptos"/>
        </w:rPr>
        <w:t>au choix du maître d’ouvrage.</w:t>
      </w:r>
    </w:p>
    <w:p w14:paraId="3BACCD4C" w14:textId="5FAA5B77" w:rsidR="00BB5E24" w:rsidRPr="00BB5E24" w:rsidRDefault="00D32F63" w:rsidP="00FC0CC1">
      <w:pPr>
        <w:jc w:val="both"/>
      </w:pPr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E70FF0">
        <w:t>2 960</w:t>
      </w:r>
      <w:r w:rsidR="00BB5E24">
        <w:t xml:space="preserve"> 000</w:t>
      </w:r>
      <w:r w:rsidR="00BB5E24" w:rsidRPr="00BB5E24">
        <w:t xml:space="preserve"> Joules sans déformation, cette résistance devra être démontrée par crash test réalisé avec un</w:t>
      </w:r>
      <w:r w:rsidR="00545165">
        <w:t xml:space="preserve"> camion de </w:t>
      </w:r>
      <w:r w:rsidR="00E70FF0">
        <w:t>12t</w:t>
      </w:r>
      <w:r w:rsidR="00545165">
        <w:t xml:space="preserve"> lancé à 80 km/h </w:t>
      </w:r>
      <w:r w:rsidR="00F2792A">
        <w:t>et une borne qui reste fonctionnelle après le choc</w:t>
      </w:r>
      <w:r w:rsidR="00545165">
        <w:t>.</w:t>
      </w:r>
      <w:r w:rsidR="00BB5E24" w:rsidRPr="00BB5E24">
        <w:t xml:space="preserve"> </w:t>
      </w:r>
    </w:p>
    <w:p w14:paraId="6FBDDD71" w14:textId="24573D41" w:rsidR="00D32F63" w:rsidRDefault="00BB5E24" w:rsidP="00FC0CC1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10604C3B" w:rsidR="00BB5E24" w:rsidRPr="004960E0" w:rsidRDefault="00BB5E24" w:rsidP="00FC0CC1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  <w:r w:rsidR="00FC0CC1">
        <w:rPr>
          <w:rFonts w:ascii="Aptos" w:hAnsi="Aptos"/>
        </w:rPr>
        <w:t>.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17FFB6B6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 xml:space="preserve">25 cm Hauteur </w:t>
      </w:r>
      <w:r w:rsidR="00F2792A">
        <w:rPr>
          <w:rFonts w:ascii="Aptos" w:hAnsi="Aptos"/>
        </w:rPr>
        <w:t>100</w:t>
      </w:r>
      <w:r w:rsidRPr="004960E0">
        <w:rPr>
          <w:rFonts w:ascii="Aptos" w:hAnsi="Aptos"/>
        </w:rPr>
        <w:t xml:space="preserve">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8112348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</w:t>
      </w:r>
      <w:r w:rsidR="00F2792A">
        <w:rPr>
          <w:rFonts w:ascii="Aptos" w:hAnsi="Aptos"/>
        </w:rPr>
        <w:t>e</w:t>
      </w:r>
      <w:r w:rsidR="00097986">
        <w:rPr>
          <w:rFonts w:ascii="Aptos" w:hAnsi="Aptos"/>
        </w:rPr>
        <w:t xml:space="preserve">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proofErr w:type="spellStart"/>
      <w:r w:rsidR="008C60D0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Pr="004960E0" w:rsidRDefault="004960E0" w:rsidP="004960E0">
      <w:pPr>
        <w:ind w:firstLine="708"/>
        <w:rPr>
          <w:rFonts w:ascii="Aptos" w:hAnsi="Aptos"/>
        </w:rPr>
      </w:pPr>
    </w:p>
    <w:p w14:paraId="3D3A65A9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lastRenderedPageBreak/>
        <w:t xml:space="preserve">La ou les bornes installées sur un même accès seront raccordées à leur centrale de gestion : </w:t>
      </w:r>
    </w:p>
    <w:p w14:paraId="045AD82B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 avec connexion IP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14C4FA74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>La centrale de gestion</w:t>
      </w:r>
      <w:r w:rsidR="00097986">
        <w:rPr>
          <w:rFonts w:ascii="Aptos" w:hAnsi="Aptos"/>
          <w:b/>
        </w:rPr>
        <w:t xml:space="preserve"> 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conçu avec des éléments modulaires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955BF1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C0EE" w14:textId="77777777" w:rsidR="00A82B77" w:rsidRDefault="00A82B77" w:rsidP="00A46164">
      <w:r>
        <w:separator/>
      </w:r>
    </w:p>
  </w:endnote>
  <w:endnote w:type="continuationSeparator" w:id="0">
    <w:p w14:paraId="33C3010C" w14:textId="77777777" w:rsidR="00A82B77" w:rsidRDefault="00A82B77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1F03" w14:textId="77777777" w:rsidR="00A82B77" w:rsidRDefault="00A82B77" w:rsidP="00A46164">
      <w:r>
        <w:separator/>
      </w:r>
    </w:p>
  </w:footnote>
  <w:footnote w:type="continuationSeparator" w:id="0">
    <w:p w14:paraId="71FF9460" w14:textId="77777777" w:rsidR="00A82B77" w:rsidRDefault="00A82B77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B92A3EF" w:rsidR="000E0AC1" w:rsidRDefault="00FC0CC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F0224F8" wp14:editId="55281BC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0F16DFC1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30806"/>
    <w:rsid w:val="00047225"/>
    <w:rsid w:val="00090EB0"/>
    <w:rsid w:val="00097986"/>
    <w:rsid w:val="000A2990"/>
    <w:rsid w:val="000D5336"/>
    <w:rsid w:val="000D5F99"/>
    <w:rsid w:val="000E0AC1"/>
    <w:rsid w:val="00113327"/>
    <w:rsid w:val="00132AA8"/>
    <w:rsid w:val="001A4E6A"/>
    <w:rsid w:val="001E344B"/>
    <w:rsid w:val="00203133"/>
    <w:rsid w:val="002F4908"/>
    <w:rsid w:val="00344195"/>
    <w:rsid w:val="004960E0"/>
    <w:rsid w:val="004E7A7B"/>
    <w:rsid w:val="00520FF6"/>
    <w:rsid w:val="00545165"/>
    <w:rsid w:val="006804F0"/>
    <w:rsid w:val="00696D0D"/>
    <w:rsid w:val="007E666B"/>
    <w:rsid w:val="008A670A"/>
    <w:rsid w:val="008C60D0"/>
    <w:rsid w:val="008E71AF"/>
    <w:rsid w:val="00955BF1"/>
    <w:rsid w:val="0097399C"/>
    <w:rsid w:val="009D19DD"/>
    <w:rsid w:val="009F0287"/>
    <w:rsid w:val="00A3428F"/>
    <w:rsid w:val="00A42045"/>
    <w:rsid w:val="00A46164"/>
    <w:rsid w:val="00A62EA0"/>
    <w:rsid w:val="00A74047"/>
    <w:rsid w:val="00A82B77"/>
    <w:rsid w:val="00AA7617"/>
    <w:rsid w:val="00AB069F"/>
    <w:rsid w:val="00BB5E24"/>
    <w:rsid w:val="00CC2225"/>
    <w:rsid w:val="00CF79A0"/>
    <w:rsid w:val="00D20D7E"/>
    <w:rsid w:val="00D32F63"/>
    <w:rsid w:val="00DF51F8"/>
    <w:rsid w:val="00E37355"/>
    <w:rsid w:val="00E45A44"/>
    <w:rsid w:val="00E66D0F"/>
    <w:rsid w:val="00E70FF0"/>
    <w:rsid w:val="00E90575"/>
    <w:rsid w:val="00EB615A"/>
    <w:rsid w:val="00F2792A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cp:lastPrinted>2024-03-07T13:51:00Z</cp:lastPrinted>
  <dcterms:created xsi:type="dcterms:W3CDTF">2024-04-18T16:09:00Z</dcterms:created>
  <dcterms:modified xsi:type="dcterms:W3CDTF">2026-02-05T15:21:00Z</dcterms:modified>
</cp:coreProperties>
</file>